
<file path=[Content_Types].xml><?xml version="1.0" encoding="utf-8"?>
<Types xmlns="http://schemas.openxmlformats.org/package/2006/content-types">
  <Default Extension="bin" ContentType="application/vnd.openxmlformats-officedocument.oleObject"/>
  <Default Extension="bmp" ContentType="image/bmp"/>
  <Default Extension="jpg" ContentType="image/jpeg"/>
  <Default Extension="jpeg" ContentType="image/jpeg"/>
  <Default Extension="jpe" ContentType="image/jpeg"/>
  <Default Extension="png" ContentType="image/png"/>
  <Default Extension="gif" ContentType="image/gif"/>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mc:AlternateContent>
          <mc:Choice Requires="wps">
            <w:drawing>
              <wp:inline xmlns:wp="http://schemas.openxmlformats.org/drawingml/2006/wordprocessingDrawing" distT="0" distB="0" distL="0" distR="0">
                <wp:extent cx="2857500" cy="657225"/>
                <wp:effectExtent l="0" t="0" r="0" b="0"/>
                <wp:docPr id="1"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2857500" cy="657225"/>
                        </a:xfrm>
                        <a:prstGeom prst="rect">
                          <a:avLst/>
                        </a:prstGeom>
                        <a:blipFill>
                          <a:blip r:embed="rId7"/>
                          <a:stretch/>
                        </a:blipFill>
                        <a:ln>
                          <a:noFill/>
                        </a:ln>
                      </wps:spPr>
                      <wps:bodyPr rot="0">
                        <a:prstTxWarp prst="textNoShape">
                          <a:avLst/>
                        </a:prstTxWarp>
                        <a:noAutofit/>
                      </wps:bodyPr>
                    </wps:wsp>
                  </a:graphicData>
                </a:graphic>
              </wp:inline>
            </w:drawing>
          </mc:Choice>
          <mc:Fallback>
            <w:pict>
              <v:shape id="shape 0" o:spid="_x0000_s0000" style="mso-wrap-distance-left:0.0pt;mso-wrap-distance-top:0.0pt;mso-wrap-distance-right:0.0pt;mso-wrap-distance-bottom:0.0pt;width:225.0pt;height:51.8pt;" coordsize="100000,100000" path="m0,0l0,0l0,0l0,0xnfe">
                <v:path textboxrect="0,0,0,0"/>
                <v:fill r:id="rId7" o:title="" type="frame"/>
              </v:shape>
            </w:pict>
          </mc:Fallback>
        </mc:AlternateContent>
      </w:r>
      <w:r/>
    </w:p>
    <w:p>
      <w:pPr>
        <w:jc w:val="center"/>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p>
      <w:pPr>
        <w:spacing w:lineRule="auto" w:line="240" w:after="0"/>
        <w:rPr>
          <w:rFonts w:ascii="Arial" w:hAnsi="Arial" w:eastAsia="Times New Roman"/>
          <w:b/>
          <w:sz w:val="36"/>
          <w:szCs w:val="24"/>
          <w:lang w:eastAsia="ru-RU"/>
        </w:rPr>
      </w:pPr>
      <w:r>
        <w:rPr>
          <w:rFonts w:ascii="Arial" w:hAnsi="Arial" w:eastAsia="Times New Roman"/>
          <w:b/>
          <w:sz w:val="36"/>
          <w:szCs w:val="24"/>
          <w:lang w:eastAsia="ru-RU"/>
        </w:rPr>
      </w:r>
      <w:r/>
    </w:p>
    <w:p>
      <w:pPr>
        <w:spacing w:lineRule="auto" w:line="240" w:after="0"/>
        <w:rPr>
          <w:rFonts w:ascii="Arial" w:hAnsi="Arial" w:eastAsia="Times New Roman"/>
          <w:b/>
          <w:color w:val="990000"/>
          <w:sz w:val="24"/>
          <w:szCs w:val="24"/>
          <w:lang w:eastAsia="ru-RU"/>
        </w:rPr>
      </w:pPr>
      <w:r>
        <w:rPr>
          <w:rFonts w:ascii="Arial" w:hAnsi="Arial" w:eastAsia="Times New Roman"/>
          <w:b/>
          <w:color w:val="990000"/>
          <w:sz w:val="24"/>
          <w:szCs w:val="24"/>
          <w:lang w:eastAsia="ru-RU"/>
        </w:rPr>
        <w:t xml:space="preserve">Тезисы доклада</w:t>
      </w:r>
      <w:r/>
    </w:p>
    <w:p>
      <w:pPr>
        <w:jc w:val="center"/>
        <w:spacing w:lineRule="auto" w:line="240" w:after="0"/>
        <w:rPr>
          <w:rFonts w:ascii="Arial" w:hAnsi="Arial" w:eastAsia="Times New Roman"/>
          <w:vanish/>
          <w:sz w:val="16"/>
          <w:szCs w:val="16"/>
          <w:lang w:eastAsia="ru-RU"/>
        </w:rPr>
        <w:pBdr>
          <w:bottom w:val="single" w:color="000000" w:sz="6" w:space="1"/>
        </w:pBdr>
      </w:pPr>
      <w:r>
        <w:rPr>
          <w:rFonts w:ascii="Arial" w:hAnsi="Arial" w:eastAsia="Times New Roman"/>
          <w:vanish/>
          <w:sz w:val="16"/>
          <w:szCs w:val="16"/>
          <w:lang w:eastAsia="ru-RU"/>
        </w:rPr>
        <w:t xml:space="preserve">Начало формы</w:t>
      </w:r>
      <w:r/>
    </w:p>
    <w:p>
      <w:pPr>
        <w:jc w:val="center"/>
        <w:spacing w:lineRule="auto" w:line="240" w:after="0"/>
        <w:rPr>
          <w:rFonts w:ascii="Arial" w:hAnsi="Arial" w:eastAsia="Times New Roman"/>
          <w:sz w:val="16"/>
          <w:szCs w:val="16"/>
          <w:lang w:eastAsia="ru-RU"/>
        </w:rPr>
        <w:pBdr>
          <w:top w:val="single" w:color="000000" w:sz="6" w:space="1"/>
        </w:pBdr>
      </w:pPr>
      <w:r>
        <w:rPr>
          <w:rFonts w:ascii="Arial" w:hAnsi="Arial" w:eastAsia="Times New Roman"/>
          <w:sz w:val="16"/>
          <w:szCs w:val="16"/>
          <w:lang w:eastAsia="ru-RU"/>
        </w:rPr>
      </w:r>
      <w:r/>
    </w:p>
    <w:p>
      <w:pPr>
        <w:numPr>
          <w:ilvl w:val="0"/>
          <w:numId w:val="6"/>
        </w:numPr>
        <w:ind w:left="360"/>
        <w:spacing w:lineRule="auto" w:line="240" w:after="0"/>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t xml:space="preserve">НАЗВАНИЕ ДОКЛАДА: </w:t>
      </w:r>
      <w:r/>
    </w:p>
    <w:p>
      <w:pPr>
        <w:ind w:left="360"/>
        <w:spacing w:lineRule="auto" w:line="240" w:after="0"/>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(на русском языке) </w:t>
      </w:r>
      <w:r>
        <w:rPr>
          <w:rFonts w:ascii="Times New Roman" w:hAnsi="Times New Roman" w:eastAsia="Times New Roman"/>
          <w:bCs/>
          <w:sz w:val="24"/>
          <w:szCs w:val="24"/>
          <w:lang w:eastAsia="ru-RU"/>
        </w:rPr>
        <w:noBreakHyphen/>
        <w:t xml:space="preserve"> Высокопроизводительное моделирование процессов горения твердого топлива в печи</w:t>
      </w:r>
      <w:r/>
    </w:p>
    <w:p>
      <w:pPr>
        <w:ind w:left="360"/>
        <w:spacing w:lineRule="auto" w:line="240" w:after="0"/>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(на английском языке) </w:t>
      </w:r>
      <w:r>
        <w:rPr>
          <w:rFonts w:ascii="Times New Roman" w:hAnsi="Times New Roman" w:eastAsia="Times New Roman"/>
          <w:bCs/>
          <w:sz w:val="24"/>
          <w:szCs w:val="24"/>
          <w:lang w:eastAsia="ru-RU"/>
        </w:rPr>
        <w:noBreakHyphen/>
        <w:t xml:space="preserve">  High-performance modeling of solid fuel combustion in a furnace</w:t>
      </w:r>
      <w:r/>
    </w:p>
    <w:p>
      <w:pPr>
        <w:spacing w:lineRule="auto" w:line="240" w:after="0"/>
        <w:rPr>
          <w:rFonts w:ascii="Times New Roman" w:hAnsi="Times New Roman" w:eastAsia="Times New Roman"/>
          <w:b/>
          <w:bCs/>
          <w:sz w:val="24"/>
          <w:szCs w:val="24"/>
          <w:lang w:eastAsia="ru-RU"/>
        </w:rPr>
      </w:pPr>
      <w:r>
        <w:rPr>
          <w:rFonts w:ascii="Times New Roman" w:hAnsi="Times New Roman" w:eastAsia="Times New Roman"/>
          <w:b/>
          <w:bCs/>
          <w:sz w:val="24"/>
          <w:szCs w:val="24"/>
          <w:lang w:eastAsia="ru-RU"/>
        </w:rPr>
      </w:r>
      <w:r/>
    </w:p>
    <w:p>
      <w:pPr>
        <w:pStyle w:val="124"/>
        <w:numPr>
          <w:ilvl w:val="0"/>
          <w:numId w:val="6"/>
        </w:numPr>
        <w:ind w:left="360"/>
        <w:spacing w:lineRule="auto" w:line="240" w:after="0"/>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 xml:space="preserve">АВТОРЫ:</w:t>
      </w:r>
      <w:r/>
    </w:p>
    <w:p>
      <w:pPr>
        <w:ind w:left="348"/>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Фамилия</w:t>
      </w:r>
      <w:r>
        <w:rPr>
          <w:rFonts w:ascii="Times New Roman" w:hAnsi="Times New Roman" w:eastAsia="Times New Roman"/>
          <w:sz w:val="24"/>
          <w:szCs w:val="24"/>
          <w:lang w:eastAsia="ru-RU"/>
        </w:rPr>
        <w:t xml:space="preserve">1</w:t>
      </w:r>
      <w:r>
        <w:rPr>
          <w:rFonts w:ascii="Times New Roman" w:hAnsi="Times New Roman" w:eastAsia="Times New Roman"/>
          <w:sz w:val="24"/>
          <w:szCs w:val="24"/>
          <w:lang w:eastAsia="ru-RU"/>
        </w:rPr>
        <w:t xml:space="preserve"> И. О., Фамилия2 И. О., Фамилия3 И. О.</w:t>
      </w:r>
      <w:r/>
    </w:p>
    <w:p>
      <w:pPr>
        <w:ind w:left="348"/>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 русском языке) </w:t>
      </w:r>
      <w:r>
        <w:rPr>
          <w:rFonts w:ascii="Times New Roman" w:hAnsi="Times New Roman" w:eastAsia="Times New Roman"/>
          <w:sz w:val="24"/>
          <w:szCs w:val="24"/>
          <w:lang w:eastAsia="ru-RU"/>
        </w:rPr>
        <w:noBreakHyphen/>
      </w:r>
      <w:r>
        <w:rPr>
          <w:rFonts w:ascii="Times New Roman" w:hAnsi="Times New Roman" w:eastAsia="Times New Roman"/>
          <w:sz w:val="24"/>
          <w:szCs w:val="24"/>
          <w:lang w:eastAsia="ru-RU"/>
        </w:rPr>
        <w:t xml:space="preserve"> Рогозин С. С., Румянцев А. С., Ивашко Е. Е.</w:t>
      </w:r>
      <w:r/>
    </w:p>
    <w:p>
      <w:pPr>
        <w:ind w:left="348"/>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 английском языке) - </w:t>
      </w:r>
      <w:r>
        <w:rPr>
          <w:rFonts w:ascii="Times New Roman" w:hAnsi="Times New Roman" w:eastAsia="Times New Roman"/>
          <w:sz w:val="24"/>
          <w:szCs w:val="24"/>
          <w:lang w:eastAsia="ru-RU"/>
        </w:rPr>
        <w:t xml:space="preserve">Rogozin</w:t>
      </w:r>
      <w:r>
        <w:rPr>
          <w:rFonts w:ascii="Times New Roman" w:hAnsi="Times New Roman" w:eastAsia="Times New Roman"/>
          <w:sz w:val="24"/>
          <w:szCs w:val="24"/>
          <w:lang w:eastAsia="ru-RU"/>
        </w:rPr>
        <w:t xml:space="preserve"> S. S., </w:t>
      </w:r>
      <w:r>
        <w:rPr>
          <w:rFonts w:ascii="Times New Roman" w:hAnsi="Times New Roman" w:eastAsia="Times New Roman"/>
          <w:sz w:val="24"/>
          <w:szCs w:val="24"/>
          <w:lang w:eastAsia="ru-RU"/>
        </w:rPr>
        <w:t xml:space="preserve">Rumyantsev</w:t>
      </w:r>
      <w:r>
        <w:rPr>
          <w:rFonts w:ascii="Times New Roman" w:hAnsi="Times New Roman" w:eastAsia="Times New Roman"/>
          <w:sz w:val="24"/>
          <w:szCs w:val="24"/>
          <w:lang w:eastAsia="ru-RU"/>
        </w:rPr>
        <w:t xml:space="preserve"> A. S., </w:t>
      </w:r>
      <w:r>
        <w:rPr>
          <w:rFonts w:ascii="Times New Roman" w:hAnsi="Times New Roman" w:eastAsia="Times New Roman"/>
          <w:sz w:val="24"/>
          <w:szCs w:val="24"/>
          <w:lang w:eastAsia="ru-RU"/>
        </w:rPr>
        <w:t xml:space="preserve">Ivashko</w:t>
      </w:r>
      <w:r>
        <w:rPr>
          <w:rFonts w:ascii="Times New Roman" w:hAnsi="Times New Roman" w:eastAsia="Times New Roman"/>
          <w:sz w:val="24"/>
          <w:szCs w:val="24"/>
          <w:lang w:eastAsia="ru-RU"/>
        </w:rPr>
        <w:t xml:space="preserve"> E. E.</w:t>
      </w:r>
      <w:r/>
    </w:p>
    <w:p>
      <w:pPr>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mc:AlternateContent>
          <mc:Choice Requires="wps">
            <w:drawing>
              <wp:inline xmlns:wp="http://schemas.openxmlformats.org/drawingml/2006/wordprocessingDrawing" distT="0" distB="0" distL="0" distR="0">
                <wp:extent cx="5757543" cy="3170"/>
                <wp:effectExtent l="0" t="0" r="0" b="0"/>
                <wp:docPr id="2" name=""/>
                <wp:cNvGraphicFramePr>
                  <a:graphicFrameLocks xmlns:a="http://schemas.openxmlformats.org/drawingml/2006/main"/>
                </wp:cNvGraphicFramePr>
                <a:graphic xmlns:a="http://schemas.openxmlformats.org/drawingml/2006/main">
                  <a:graphicData uri="http://schemas.microsoft.com/office/word/2010/wordprocessingShape">
                    <wps:wsp>
                      <wps:cNvSpPr/>
                      <wps:spPr bwMode="auto">
                        <a:xfrm>
                          <a:off x="0" y="0"/>
                          <a:ext cx="5757544" cy="3175"/>
                        </a:xfrm>
                        <a:prstGeom prst="rect">
                          <a:avLst/>
                        </a:prstGeom>
                        <a:solidFill>
                          <a:srgbClr val="C8C8C8"/>
                        </a:solidFill>
                        <a:ln>
                          <a:noFill/>
                        </a:ln>
                      </wps:spPr>
                      <wps:bodyPr rot="0">
                        <a:prstTxWarp prst="textNoShape">
                          <a:avLst/>
                        </a:prstTxWarp>
                        <a:noAutofit/>
                      </wps:bodyPr>
                    </wps:wsp>
                  </a:graphicData>
                </a:graphic>
              </wp:inline>
            </w:drawing>
          </mc:Choice>
          <mc:Fallback>
            <w:pict>
              <v:shape id="shape 1" o:spid="_x0000_s0001" style="mso-wrap-distance-left:0.0pt;mso-wrap-distance-top:0.0pt;mso-wrap-distance-right:0.0pt;mso-wrap-distance-bottom:0.0pt;width:453.3pt;height:0.2pt;" coordsize="100000,100000" path="m0,0l0,0l0,0l0,0xnfe" fillcolor="#C8C8C8">
                <v:path textboxrect="0,0,0,0"/>
              </v:shape>
            </w:pict>
          </mc:Fallback>
        </mc:AlternateContent>
      </w:r>
      <w:r/>
    </w:p>
    <w:p>
      <w:pPr>
        <w:pStyle w:val="124"/>
        <w:numPr>
          <w:ilvl w:val="0"/>
          <w:numId w:val="6"/>
        </w:numPr>
        <w:ind w:left="360"/>
        <w:spacing w:lineRule="auto" w:line="240" w:after="0"/>
        <w:rPr>
          <w:rFonts w:ascii="Times New Roman" w:hAnsi="Times New Roman" w:eastAsia="Times New Roman"/>
          <w:sz w:val="24"/>
          <w:szCs w:val="24"/>
          <w:lang w:eastAsia="ru-RU"/>
        </w:rPr>
      </w:pPr>
      <w:r>
        <w:rPr>
          <w:rFonts w:ascii="Times New Roman" w:hAnsi="Times New Roman" w:eastAsia="Times New Roman"/>
          <w:b/>
          <w:bCs/>
          <w:sz w:val="24"/>
          <w:szCs w:val="24"/>
          <w:lang w:eastAsia="ru-RU"/>
        </w:rPr>
        <w:t xml:space="preserve">ОРГАНИЗАЦИЯ (полное наименование, без аббревиатур): </w:t>
      </w:r>
      <w:r/>
    </w:p>
    <w:p>
      <w:pPr>
        <w:ind w:left="348"/>
        <w:spacing w:lineRule="auto" w:line="240" w:after="0"/>
        <w:rPr>
          <w:rFonts w:ascii="Times New Roman" w:hAnsi="Times New Roman" w:eastAsia="Times New Roman"/>
          <w:sz w:val="24"/>
          <w:szCs w:val="24"/>
          <w:lang w:eastAsia="ru-RU"/>
        </w:rPr>
      </w:pPr>
      <w:r>
        <w:rPr>
          <w:rFonts w:ascii="Times New Roman" w:hAnsi="Times New Roman" w:cs="Times New Roman" w:eastAsia="Times New Roman"/>
          <w:sz w:val="24"/>
          <w:szCs w:val="24"/>
          <w:lang w:eastAsia="ru-RU"/>
        </w:rPr>
        <w:t xml:space="preserve">(на русском языке) </w:t>
      </w:r>
      <w:r>
        <w:rPr>
          <w:rFonts w:ascii="Times New Roman" w:hAnsi="Times New Roman" w:cs="Times New Roman" w:eastAsia="Times New Roman"/>
          <w:sz w:val="24"/>
          <w:szCs w:val="24"/>
          <w:lang w:eastAsia="ru-RU"/>
        </w:rPr>
        <w:noBreakHyphen/>
        <w:t xml:space="preserve"> </w:t>
      </w:r>
      <w:r>
        <w:rPr>
          <w:rFonts w:ascii="Times New Roman" w:hAnsi="Times New Roman" w:cs="Times New Roman" w:eastAsia="Times New Roman"/>
        </w:rPr>
        <w:t xml:space="preserve">Федеральное государственное бюджетное образовательное учреждение высшего образования «Петрозаводский государственный университет» (ПетрГУ); </w:t>
      </w:r>
      <w:r>
        <w:rPr>
          <w:rFonts w:ascii="Times New Roman" w:hAnsi="Times New Roman" w:cs="Times New Roman" w:eastAsia="Times New Roman"/>
        </w:rPr>
        <w:t xml:space="preserve">Федеральное государственное бюджетное учреждение науки Институт прикладных математических исследований Карельского научного центра Российской академии наук</w:t>
      </w:r>
      <w:r>
        <w:rPr>
          <w:rFonts w:ascii="Times New Roman" w:hAnsi="Times New Roman" w:eastAsia="Times New Roman"/>
          <w:sz w:val="24"/>
          <w:szCs w:val="24"/>
          <w:lang w:eastAsia="ru-RU"/>
        </w:rPr>
      </w:r>
      <w:r/>
    </w:p>
    <w:p>
      <w:pPr>
        <w:ind w:left="348"/>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 английском языке) </w:t>
      </w:r>
      <w:r>
        <w:rPr>
          <w:rFonts w:ascii="Times New Roman" w:hAnsi="Times New Roman" w:eastAsia="Times New Roman"/>
          <w:sz w:val="24"/>
          <w:szCs w:val="24"/>
          <w:lang w:eastAsia="ru-RU"/>
        </w:rPr>
        <w:noBreakHyphen/>
        <w:t xml:space="preserve"> Petrozavodsk State University; </w:t>
      </w:r>
      <w:r>
        <w:rPr>
          <w:rFonts w:ascii="Times New Roman" w:hAnsi="Times New Roman" w:cs="Times New Roman" w:eastAsia="Times New Roman"/>
          <w:color w:val="000000"/>
          <w:sz w:val="24"/>
        </w:rPr>
        <w:t xml:space="preserve">Institute of Applied Mathematical Research of the Karelian Research Centre of the Russian Academy of Sciences</w:t>
      </w:r>
      <w:r/>
    </w:p>
    <w:p>
      <w:pPr>
        <w:ind w:left="348"/>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p>
      <w:pPr>
        <w:numPr>
          <w:ilvl w:val="0"/>
          <w:numId w:val="6"/>
        </w:numPr>
        <w:ind w:left="360"/>
        <w:spacing w:lineRule="auto" w:line="240" w:after="0"/>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ГОРОД:</w:t>
      </w:r>
      <w:r/>
    </w:p>
    <w:p>
      <w:pPr>
        <w:ind w:left="360"/>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 русском языке) </w:t>
      </w:r>
      <w:r>
        <w:rPr>
          <w:rFonts w:ascii="Times New Roman" w:hAnsi="Times New Roman" w:eastAsia="Times New Roman"/>
          <w:sz w:val="24"/>
          <w:szCs w:val="24"/>
          <w:lang w:eastAsia="ru-RU"/>
        </w:rPr>
        <w:noBreakHyphen/>
      </w:r>
      <w:r>
        <w:rPr>
          <w:rFonts w:ascii="Times New Roman" w:hAnsi="Times New Roman" w:eastAsia="Times New Roman"/>
          <w:sz w:val="24"/>
          <w:szCs w:val="24"/>
          <w:lang w:eastAsia="ru-RU"/>
        </w:rPr>
        <w:t xml:space="preserve">  Петрозаводск</w:t>
      </w:r>
      <w:r/>
    </w:p>
    <w:p>
      <w:pPr>
        <w:ind w:left="348"/>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 английском языке) </w:t>
      </w:r>
      <w:r>
        <w:rPr>
          <w:rFonts w:ascii="Times New Roman" w:hAnsi="Times New Roman" w:eastAsia="Times New Roman"/>
          <w:sz w:val="24"/>
          <w:szCs w:val="24"/>
          <w:lang w:eastAsia="ru-RU"/>
        </w:rPr>
        <w:noBreakHyphen/>
        <w:t xml:space="preserve"> </w:t>
      </w:r>
      <w:r>
        <w:rPr>
          <w:rFonts w:ascii="Times New Roman" w:hAnsi="Times New Roman" w:eastAsia="Times New Roman"/>
          <w:sz w:val="24"/>
          <w:szCs w:val="24"/>
          <w:lang w:eastAsia="ru-RU"/>
        </w:rPr>
        <w:t xml:space="preserve">Petrozavodsk</w:t>
      </w:r>
      <w:r/>
    </w:p>
    <w:p>
      <w:pPr>
        <w:ind w:left="348"/>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p>
      <w:pPr>
        <w:numPr>
          <w:ilvl w:val="0"/>
          <w:numId w:val="6"/>
        </w:numPr>
        <w:ind w:left="360"/>
        <w:spacing w:lineRule="auto" w:line="240" w:after="0"/>
        <w:rPr>
          <w:rFonts w:ascii="Times New Roman" w:hAnsi="Times New Roman" w:eastAsia="Times New Roman"/>
          <w:b/>
          <w:sz w:val="24"/>
          <w:szCs w:val="24"/>
          <w:lang w:eastAsia="ru-RU"/>
        </w:rPr>
      </w:pPr>
      <w:r>
        <w:rPr>
          <w:rFonts w:ascii="Times New Roman" w:hAnsi="Times New Roman" w:eastAsia="Times New Roman"/>
          <w:b/>
          <w:sz w:val="24"/>
          <w:szCs w:val="24"/>
          <w:lang w:eastAsia="ru-RU"/>
        </w:rPr>
      </w:r>
      <w:r>
        <w:rPr>
          <w:rFonts w:ascii="Times New Roman" w:hAnsi="Times New Roman" w:eastAsia="Times New Roman"/>
          <w:b/>
          <w:sz w:val="24"/>
          <w:szCs w:val="24"/>
          <w:lang w:eastAsia="ru-RU"/>
        </w:rPr>
        <w:t xml:space="preserve">ТЕЛЕФОН: (8142) 76-63-12</w:t>
      </w:r>
      <w:r/>
    </w:p>
    <w:p>
      <w:pPr>
        <w:ind w:left="360"/>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p>
      <w:pPr>
        <w:numPr>
          <w:ilvl w:val="0"/>
          <w:numId w:val="6"/>
        </w:numPr>
        <w:ind w:left="360"/>
        <w:spacing w:lineRule="auto" w:line="240" w:after="0"/>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ФАКС: </w:t>
      </w:r>
      <w:r>
        <w:rPr>
          <w:rFonts w:ascii="Times New Roman" w:hAnsi="Times New Roman" w:eastAsia="Times New Roman"/>
          <w:b/>
          <w:sz w:val="24"/>
          <w:szCs w:val="24"/>
          <w:lang w:eastAsia="ru-RU"/>
        </w:rPr>
        <w:t xml:space="preserve">(8142) 76-63-13</w:t>
      </w:r>
      <w:r>
        <w:rPr>
          <w:rFonts w:ascii="Times New Roman" w:hAnsi="Times New Roman" w:eastAsia="Times New Roman"/>
          <w:b/>
          <w:sz w:val="24"/>
          <w:szCs w:val="24"/>
          <w:lang w:eastAsia="ru-RU"/>
        </w:rPr>
      </w:r>
      <w:r/>
    </w:p>
    <w:p>
      <w:pPr>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p>
      <w:pPr>
        <w:numPr>
          <w:ilvl w:val="0"/>
          <w:numId w:val="6"/>
        </w:numPr>
        <w:ind w:left="360"/>
        <w:spacing w:lineRule="auto" w:line="240" w:after="0"/>
        <w:rPr>
          <w:rFonts w:ascii="Times New Roman" w:hAnsi="Times New Roman" w:eastAsia="Times New Roman"/>
          <w:b/>
          <w:sz w:val="24"/>
          <w:szCs w:val="24"/>
          <w:lang w:eastAsia="ru-RU"/>
        </w:rPr>
      </w:pPr>
      <w:r>
        <w:rPr>
          <w:rFonts w:ascii="Times New Roman" w:hAnsi="Times New Roman" w:eastAsia="Times New Roman"/>
          <w:b/>
          <w:sz w:val="24"/>
          <w:szCs w:val="24"/>
          <w:lang w:val="en-US" w:eastAsia="ru-RU"/>
        </w:rPr>
        <w:t xml:space="preserve">E</w:t>
      </w:r>
      <w:r>
        <w:rPr>
          <w:rFonts w:ascii="Times New Roman" w:hAnsi="Times New Roman" w:eastAsia="Times New Roman"/>
          <w:b/>
          <w:sz w:val="24"/>
          <w:szCs w:val="24"/>
          <w:lang w:eastAsia="ru-RU"/>
        </w:rPr>
        <w:t xml:space="preserve">-</w:t>
      </w:r>
      <w:r>
        <w:rPr>
          <w:rFonts w:ascii="Times New Roman" w:hAnsi="Times New Roman" w:eastAsia="Times New Roman"/>
          <w:b/>
          <w:sz w:val="24"/>
          <w:szCs w:val="24"/>
          <w:lang w:val="en-US" w:eastAsia="ru-RU"/>
        </w:rPr>
        <w:t xml:space="preserve">MAIL</w:t>
      </w:r>
      <w:r>
        <w:rPr>
          <w:rFonts w:ascii="Times New Roman" w:hAnsi="Times New Roman" w:eastAsia="Times New Roman"/>
          <w:b/>
          <w:sz w:val="24"/>
          <w:szCs w:val="24"/>
          <w:lang w:eastAsia="ru-RU"/>
        </w:rPr>
        <w:t xml:space="preserve">: ppexa@mail.ru</w:t>
      </w:r>
      <w:r/>
    </w:p>
    <w:p>
      <w:pPr>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r>
        <w:rPr>
          <w:rFonts w:ascii="Times New Roman" w:hAnsi="Times New Roman" w:eastAsia="Times New Roman"/>
          <w:sz w:val="24"/>
          <w:szCs w:val="24"/>
          <w:lang w:eastAsia="ru-RU"/>
        </w:rPr>
      </w:r>
      <w:r/>
    </w:p>
    <w:p>
      <w:pPr>
        <w:numPr>
          <w:ilvl w:val="0"/>
          <w:numId w:val="6"/>
        </w:numPr>
        <w:ind w:left="360"/>
        <w:spacing w:lineRule="auto" w:line="240" w:after="0"/>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АННОТАЦИЯ</w:t>
      </w:r>
      <w:r>
        <w:rPr>
          <w:rFonts w:ascii="Times New Roman" w:hAnsi="Times New Roman" w:eastAsia="Times New Roman"/>
          <w:sz w:val="24"/>
          <w:szCs w:val="24"/>
          <w:lang w:eastAsia="ru-RU"/>
        </w:rPr>
        <w:t xml:space="preserve">:</w:t>
      </w:r>
      <w:r/>
    </w:p>
    <w:p>
      <w:pPr>
        <w:ind w:firstLine="360"/>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 русском языке) </w:t>
      </w:r>
      <w:r>
        <w:rPr>
          <w:rFonts w:ascii="Times New Roman" w:hAnsi="Times New Roman" w:eastAsia="Times New Roman"/>
          <w:sz w:val="24"/>
          <w:szCs w:val="24"/>
          <w:lang w:eastAsia="ru-RU"/>
        </w:rPr>
        <w:noBreakHyphen/>
        <w:t xml:space="preserve"> Исследована задача моделирования горения твердого топлива в печи для оптимизации параметров отопительного агрегата. Предложен метод проведения высокопроизводительного моделирования на основе программных продуктов с открытым исходным кодом.</w:t>
      </w:r>
      <w:r/>
    </w:p>
    <w:p>
      <w:pPr>
        <w:ind w:left="360"/>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 английском языке) </w:t>
      </w:r>
      <w:r>
        <w:rPr>
          <w:rFonts w:ascii="Times New Roman" w:hAnsi="Times New Roman" w:eastAsia="Times New Roman"/>
          <w:sz w:val="24"/>
          <w:szCs w:val="24"/>
          <w:lang w:eastAsia="ru-RU"/>
        </w:rPr>
        <w:noBreakHyphen/>
        <w:t xml:space="preserve"> The problem of parameter optimization by modeling of the combustion process of solid fuel in a furnace is considered. High performance modeling method is suggested based on the open-source software products.</w:t>
      </w:r>
      <w:r/>
    </w:p>
    <w:p>
      <w:pPr>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r>
      <w:r/>
    </w:p>
    <w:p>
      <w:pPr>
        <w:numPr>
          <w:ilvl w:val="0"/>
          <w:numId w:val="6"/>
        </w:numPr>
        <w:ind w:left="360"/>
        <w:spacing w:lineRule="auto" w:line="240" w:after="0"/>
        <w:rPr>
          <w:rFonts w:ascii="Times New Roman" w:hAnsi="Times New Roman" w:eastAsia="Times New Roman"/>
          <w:sz w:val="24"/>
          <w:szCs w:val="24"/>
          <w:lang w:eastAsia="ru-RU"/>
        </w:rPr>
      </w:pPr>
      <w:r>
        <w:rPr>
          <w:rFonts w:ascii="Times New Roman" w:hAnsi="Times New Roman" w:eastAsia="Times New Roman"/>
          <w:b/>
          <w:sz w:val="24"/>
          <w:szCs w:val="24"/>
          <w:lang w:eastAsia="ru-RU"/>
        </w:rPr>
        <w:t xml:space="preserve">КЛЮЧЕВЫЕ СЛОВА</w:t>
      </w:r>
      <w:r>
        <w:rPr>
          <w:rFonts w:ascii="Times New Roman" w:hAnsi="Times New Roman" w:eastAsia="Times New Roman"/>
          <w:sz w:val="24"/>
          <w:szCs w:val="24"/>
          <w:lang w:eastAsia="ru-RU"/>
        </w:rPr>
        <w:t xml:space="preserve">:</w:t>
      </w:r>
      <w:r/>
    </w:p>
    <w:p>
      <w:pPr>
        <w:ind w:firstLine="360"/>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 русском языке) </w:t>
      </w:r>
      <w:r>
        <w:rPr>
          <w:rFonts w:ascii="Times New Roman" w:hAnsi="Times New Roman" w:eastAsia="Times New Roman"/>
          <w:sz w:val="24"/>
          <w:szCs w:val="24"/>
          <w:lang w:eastAsia="ru-RU"/>
        </w:rPr>
        <w:noBreakHyphen/>
        <w:t xml:space="preserve"> высокопроизводительные вычисления, моделирование горения, печь</w:t>
      </w:r>
      <w:r/>
    </w:p>
    <w:p>
      <w:pPr>
        <w:ind w:firstLine="360"/>
        <w:spacing w:lineRule="auto" w:line="240" w:after="0"/>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(на английском языке) </w:t>
      </w:r>
      <w:r>
        <w:rPr>
          <w:rFonts w:ascii="Times New Roman" w:hAnsi="Times New Roman" w:eastAsia="Times New Roman"/>
          <w:sz w:val="24"/>
          <w:szCs w:val="24"/>
          <w:lang w:eastAsia="ru-RU"/>
        </w:rPr>
        <w:noBreakHyphen/>
        <w:t xml:space="preserve"> high-performance computing, combustion modeling; furnace</w:t>
      </w:r>
      <w:r/>
    </w:p>
    <w:p>
      <w:pPr>
        <w:shd w:val="clear" w:color="auto" w:fill="auto"/>
        <w:rPr>
          <w:rFonts w:ascii="Times New Roman" w:hAnsi="Times New Roman" w:eastAsia="Times New Roman"/>
          <w:sz w:val="24"/>
          <w:szCs w:val="24"/>
          <w:lang w:eastAsia="ru-RU"/>
        </w:rPr>
      </w:pPr>
      <w:r>
        <w:rPr>
          <w:rFonts w:ascii="Times New Roman" w:hAnsi="Times New Roman" w:eastAsia="Times New Roman"/>
          <w:sz w:val="24"/>
          <w:szCs w:val="24"/>
          <w:lang w:eastAsia="ru-RU"/>
        </w:rPr>
        <w:br w:type="page"/>
      </w:r>
      <w:r/>
    </w:p>
    <w:p>
      <w:pPr>
        <w:pStyle w:val="124"/>
        <w:numPr>
          <w:ilvl w:val="0"/>
          <w:numId w:val="6"/>
        </w:numPr>
        <w:ind w:left="360"/>
        <w:spacing w:lineRule="auto" w:line="240" w:after="0"/>
        <w:rPr>
          <w:rFonts w:ascii="Times New Roman" w:hAnsi="Times New Roman" w:eastAsia="Times New Roman"/>
          <w:b/>
          <w:sz w:val="24"/>
          <w:szCs w:val="24"/>
          <w:lang w:eastAsia="ru-RU"/>
        </w:rPr>
      </w:pPr>
      <w:r>
        <w:rPr>
          <w:rFonts w:ascii="Times New Roman" w:hAnsi="Times New Roman" w:eastAsia="Times New Roman"/>
          <w:b/>
          <w:sz w:val="24"/>
          <w:szCs w:val="24"/>
          <w:lang w:eastAsia="ru-RU"/>
        </w:rPr>
        <w:t xml:space="preserve">ТЕКСТ ТЕЗИСОВ ДОКЛАДА:</w:t>
      </w:r>
      <w:r/>
    </w:p>
    <w:p>
      <w:pPr>
        <w:ind w:firstLine="567"/>
        <w:jc w:val="both"/>
        <w:spacing w:lineRule="auto" w:line="240" w:after="0"/>
        <w:rPr>
          <w:rFonts w:ascii="Times New Roman" w:hAnsi="Times New Roman" w:eastAsia="Times New Roman"/>
          <w:sz w:val="24"/>
          <w:szCs w:val="24"/>
        </w:rPr>
      </w:pPr>
      <w:r>
        <w:rPr>
          <w:rFonts w:ascii="Times New Roman" w:hAnsi="Times New Roman"/>
          <w:sz w:val="24"/>
          <w:szCs w:val="24"/>
        </w:rPr>
        <w:t xml:space="preserve">Гор</w:t>
      </w:r>
      <w:r>
        <w:rPr>
          <w:rFonts w:ascii="Times New Roman" w:hAnsi="Times New Roman"/>
          <w:sz w:val="24"/>
          <w:szCs w:val="24"/>
        </w:rPr>
        <w:t xml:space="preserve">е</w:t>
      </w:r>
      <w:r>
        <w:rPr>
          <w:rFonts w:ascii="Times New Roman" w:hAnsi="Times New Roman"/>
          <w:sz w:val="24"/>
          <w:szCs w:val="24"/>
        </w:rPr>
        <w:t xml:space="preserve">ние — сложный физико-химический процесс превращения исходных веще</w:t>
      </w:r>
      <w:r>
        <w:rPr>
          <w:rFonts w:ascii="Times New Roman" w:hAnsi="Times New Roman"/>
          <w:sz w:val="24"/>
          <w:szCs w:val="24"/>
        </w:rPr>
        <w:t xml:space="preserve">ств в пр</w:t>
      </w:r>
      <w:r>
        <w:rPr>
          <w:rFonts w:ascii="Times New Roman" w:hAnsi="Times New Roman"/>
          <w:sz w:val="24"/>
          <w:szCs w:val="24"/>
        </w:rPr>
        <w:t xml:space="preserve">одукты сгорания в ходе экзотермических реакций, сопровождающийся интенсивным выделением тепла</w:t>
      </w:r>
      <w:r>
        <w:rPr>
          <w:rFonts w:ascii="Times New Roman" w:hAnsi="Times New Roman"/>
          <w:sz w:val="24"/>
          <w:szCs w:val="24"/>
        </w:rPr>
        <w:t xml:space="preserve">. </w:t>
      </w:r>
      <w:r>
        <w:rPr>
          <w:rFonts w:ascii="Times New Roman" w:hAnsi="Times New Roman"/>
          <w:sz w:val="24"/>
          <w:szCs w:val="24"/>
        </w:rPr>
        <w:t xml:space="preserve">Процесс горения топлива состоит из множества взаимодействующих между собой процессов, таких как теплопроводность, конвекция, тепловое излучение, потоки газов и различные химические реакции. Для того, чтобы моделировать данные процессы при достаточно большой точности, требуемой для решения </w:t>
      </w:r>
      <w:r>
        <w:rPr>
          <w:rFonts w:ascii="Times New Roman" w:hAnsi="Times New Roman"/>
          <w:sz w:val="24"/>
          <w:szCs w:val="24"/>
        </w:rPr>
        <w:t xml:space="preserve">задач</w:t>
      </w:r>
      <w:r>
        <w:rPr>
          <w:rFonts w:ascii="Times New Roman" w:hAnsi="Times New Roman"/>
          <w:sz w:val="24"/>
          <w:szCs w:val="24"/>
        </w:rPr>
        <w:t xml:space="preserve"> промышленности, а также чтобы уменьшить время, необходимое для вычислений, требуются высокопроизводительные вычислительные ресурсы.</w:t>
      </w:r>
      <w:r>
        <w:rPr>
          <w:rFonts w:ascii="Times New Roman" w:hAnsi="Times New Roman"/>
          <w:sz w:val="24"/>
          <w:szCs w:val="24"/>
        </w:rPr>
      </w:r>
      <w:r/>
    </w:p>
    <w:p>
      <w:pPr>
        <w:ind w:firstLine="567"/>
        <w:jc w:val="both"/>
        <w:spacing w:lineRule="auto" w:line="240" w:after="0"/>
        <w:rPr>
          <w:rFonts w:ascii="Times New Roman" w:hAnsi="Times New Roman"/>
          <w:sz w:val="24"/>
          <w:szCs w:val="24"/>
        </w:rPr>
      </w:pPr>
      <w:r>
        <w:rPr>
          <w:rFonts w:ascii="Times New Roman" w:hAnsi="Times New Roman"/>
          <w:sz w:val="24"/>
          <w:szCs w:val="24"/>
        </w:rPr>
        <w:t xml:space="preserve">К</w:t>
      </w:r>
      <w:r>
        <w:rPr>
          <w:rFonts w:ascii="Times New Roman" w:hAnsi="Times New Roman"/>
          <w:sz w:val="24"/>
          <w:szCs w:val="24"/>
        </w:rPr>
        <w:t xml:space="preserve">омпьютерное моделирование процессов горения используется, в частности,</w:t>
      </w:r>
      <w:r/>
    </w:p>
    <w:p>
      <w:pPr>
        <w:pStyle w:val="124"/>
        <w:numPr>
          <w:ilvl w:val="0"/>
          <w:numId w:val="8"/>
        </w:numPr>
        <w:jc w:val="both"/>
        <w:spacing w:lineRule="auto" w:line="240" w:after="0"/>
        <w:rPr>
          <w:rFonts w:ascii="Times New Roman" w:hAnsi="Times New Roman"/>
          <w:sz w:val="24"/>
          <w:szCs w:val="24"/>
        </w:rPr>
      </w:pPr>
      <w:r>
        <w:rPr>
          <w:rFonts w:ascii="Times New Roman" w:hAnsi="Times New Roman"/>
          <w:sz w:val="24"/>
          <w:szCs w:val="24"/>
        </w:rPr>
        <w:t xml:space="preserve">в промышленной теплоэнергетике для решения задач по увеличению экономичности способов сжигания топлива и сокращени</w:t>
      </w:r>
      <w:r>
        <w:rPr>
          <w:rFonts w:ascii="Times New Roman" w:hAnsi="Times New Roman"/>
          <w:sz w:val="24"/>
          <w:szCs w:val="24"/>
        </w:rPr>
        <w:t xml:space="preserve">я выбросов вредных веществ</w:t>
      </w:r>
      <w:r>
        <w:rPr>
          <w:rFonts w:ascii="Times New Roman" w:hAnsi="Times New Roman"/>
          <w:sz w:val="24"/>
          <w:szCs w:val="24"/>
        </w:rPr>
        <w:t xml:space="preserve">,</w:t>
      </w:r>
      <w:r/>
    </w:p>
    <w:p>
      <w:pPr>
        <w:pStyle w:val="124"/>
        <w:numPr>
          <w:ilvl w:val="0"/>
          <w:numId w:val="8"/>
        </w:numPr>
        <w:jc w:val="both"/>
        <w:spacing w:lineRule="auto" w:line="240" w:after="0"/>
        <w:rPr>
          <w:rFonts w:ascii="Times New Roman" w:hAnsi="Times New Roman"/>
          <w:sz w:val="24"/>
          <w:szCs w:val="24"/>
        </w:rPr>
      </w:pPr>
      <w:r>
        <w:rPr>
          <w:rFonts w:ascii="Times New Roman" w:hAnsi="Times New Roman"/>
          <w:sz w:val="24"/>
          <w:szCs w:val="24"/>
        </w:rPr>
        <w:t xml:space="preserve">при проектировании двигателей внутреннего сгорания для увеличения их надёжности, мощности и </w:t>
      </w:r>
      <w:r>
        <w:rPr>
          <w:rFonts w:ascii="Times New Roman" w:hAnsi="Times New Roman"/>
          <w:sz w:val="24"/>
          <w:szCs w:val="24"/>
        </w:rPr>
        <w:t xml:space="preserve">экономичности</w:t>
      </w:r>
      <w:r>
        <w:rPr>
          <w:rFonts w:ascii="Times New Roman" w:hAnsi="Times New Roman"/>
          <w:sz w:val="24"/>
          <w:szCs w:val="24"/>
        </w:rPr>
        <w:t xml:space="preserve">,</w:t>
      </w:r>
      <w:r/>
    </w:p>
    <w:p>
      <w:pPr>
        <w:pStyle w:val="124"/>
        <w:numPr>
          <w:ilvl w:val="0"/>
          <w:numId w:val="8"/>
        </w:numPr>
        <w:jc w:val="both"/>
        <w:spacing w:lineRule="auto" w:line="240" w:after="0"/>
        <w:rPr>
          <w:rFonts w:ascii="Times New Roman" w:hAnsi="Times New Roman"/>
          <w:sz w:val="24"/>
          <w:szCs w:val="24"/>
        </w:rPr>
      </w:pPr>
      <w:r>
        <w:rPr>
          <w:rFonts w:ascii="Times New Roman" w:hAnsi="Times New Roman"/>
          <w:sz w:val="24"/>
          <w:szCs w:val="24"/>
        </w:rPr>
        <w:t xml:space="preserve">при проектировании систем п</w:t>
      </w:r>
      <w:r>
        <w:rPr>
          <w:rFonts w:ascii="Times New Roman" w:hAnsi="Times New Roman"/>
          <w:sz w:val="24"/>
          <w:szCs w:val="24"/>
        </w:rPr>
        <w:t xml:space="preserve">ожарной безопасности и при расследовании пожаров</w:t>
      </w:r>
      <w:r>
        <w:rPr>
          <w:rFonts w:ascii="Times New Roman" w:hAnsi="Times New Roman"/>
          <w:sz w:val="24"/>
          <w:szCs w:val="24"/>
        </w:rPr>
        <w:t xml:space="preserve">.</w:t>
      </w:r>
      <w:r/>
    </w:p>
    <w:p>
      <w:pPr>
        <w:ind w:firstLine="567"/>
        <w:jc w:val="both"/>
        <w:spacing w:lineRule="auto" w:line="240" w:after="0"/>
        <w:rPr>
          <w:rFonts w:ascii="Times New Roman" w:hAnsi="Times New Roman"/>
          <w:sz w:val="24"/>
          <w:szCs w:val="24"/>
        </w:rPr>
      </w:pPr>
      <w:r>
        <w:rPr>
          <w:rFonts w:ascii="Times New Roman" w:hAnsi="Times New Roman"/>
          <w:sz w:val="24"/>
          <w:szCs w:val="24"/>
        </w:rPr>
      </w:r>
      <w:r>
        <w:rPr>
          <w:rFonts w:ascii="Times New Roman" w:hAnsi="Times New Roman"/>
          <w:sz w:val="24"/>
          <w:szCs w:val="24"/>
        </w:rPr>
        <w:t xml:space="preserve">При этом следует отметить недостаток исследований моделей процессов горения применительно к </w:t>
      </w:r>
      <w:r>
        <w:rPr>
          <w:rFonts w:ascii="Times New Roman" w:hAnsi="Times New Roman"/>
          <w:sz w:val="24"/>
          <w:szCs w:val="24"/>
        </w:rPr>
        <w:t xml:space="preserve">области потребительских товаров</w:t>
      </w:r>
      <w:r>
        <w:rPr>
          <w:rFonts w:ascii="Times New Roman" w:hAnsi="Times New Roman"/>
          <w:sz w:val="24"/>
          <w:szCs w:val="24"/>
        </w:rPr>
        <w:t xml:space="preserve">.</w:t>
      </w:r>
      <w:r>
        <w:rPr>
          <w:rFonts w:ascii="Times New Roman" w:hAnsi="Times New Roman"/>
          <w:sz w:val="24"/>
          <w:szCs w:val="24"/>
        </w:rPr>
        <w:t xml:space="preserve"> </w:t>
      </w:r>
      <w:r>
        <w:rPr>
          <w:rFonts w:ascii="Times New Roman" w:hAnsi="Times New Roman"/>
          <w:sz w:val="24"/>
          <w:szCs w:val="24"/>
        </w:rPr>
        <w:t xml:space="preserve">О</w:t>
      </w:r>
      <w:r>
        <w:rPr>
          <w:rFonts w:ascii="Times New Roman" w:hAnsi="Times New Roman"/>
          <w:sz w:val="24"/>
          <w:szCs w:val="24"/>
        </w:rPr>
        <w:t xml:space="preserve">дним</w:t>
      </w:r>
      <w:r>
        <w:rPr>
          <w:rFonts w:ascii="Times New Roman" w:hAnsi="Times New Roman"/>
          <w:sz w:val="24"/>
          <w:szCs w:val="24"/>
        </w:rPr>
        <w:t xml:space="preserve"> из</w:t>
      </w:r>
      <w:r>
        <w:rPr>
          <w:rFonts w:ascii="Times New Roman" w:hAnsi="Times New Roman"/>
          <w:sz w:val="24"/>
          <w:szCs w:val="24"/>
        </w:rPr>
        <w:t xml:space="preserve"> примеро</w:t>
      </w:r>
      <w:r>
        <w:rPr>
          <w:rFonts w:ascii="Times New Roman" w:hAnsi="Times New Roman"/>
          <w:sz w:val="24"/>
          <w:szCs w:val="24"/>
        </w:rPr>
        <w:t xml:space="preserve">в востребованных товаров в этой области служат</w:t>
      </w:r>
      <w:r>
        <w:rPr>
          <w:rFonts w:ascii="Times New Roman" w:hAnsi="Times New Roman"/>
          <w:sz w:val="24"/>
          <w:szCs w:val="24"/>
        </w:rPr>
        <w:t xml:space="preserve"> бытовые печи. Качественная бытовая печь должна обладать высокой экономичностью (низким потреблением топлива) при высокой эффективности обогрева. Кроме того, возникают также задачи подбора комплектующих печи (дымовой трубы, задвижек), способных обеспечить качественную работу агрегата (отсутствие дымления, отвод газов, безопасность) при минимальной стоимости. При создании бытовой печи, как правило, оптимизация данных параметров производится вручную, путем изготовления экспериментальных экземпляров. Замер параметров печи производится экспериментальным путем, что является достаточно затратным.</w:t>
      </w:r>
      <w:r>
        <w:rPr>
          <w:rFonts w:ascii="Times New Roman" w:hAnsi="Times New Roman"/>
          <w:sz w:val="24"/>
          <w:szCs w:val="24"/>
        </w:rPr>
        <w:t xml:space="preserve"> </w:t>
      </w:r>
      <w:r>
        <w:rPr>
          <w:rFonts w:ascii="Times New Roman" w:hAnsi="Times New Roman"/>
          <w:sz w:val="24"/>
          <w:szCs w:val="24"/>
        </w:rPr>
        <w:t xml:space="preserve">К</w:t>
      </w:r>
      <w:r>
        <w:rPr>
          <w:rFonts w:ascii="Times New Roman" w:hAnsi="Times New Roman"/>
          <w:sz w:val="24"/>
          <w:szCs w:val="24"/>
        </w:rPr>
        <w:t xml:space="preserve">омпьютерное</w:t>
      </w:r>
      <w:r>
        <w:rPr>
          <w:rFonts w:ascii="Times New Roman" w:hAnsi="Times New Roman"/>
          <w:sz w:val="24"/>
          <w:szCs w:val="24"/>
        </w:rPr>
        <w:t xml:space="preserve"> </w:t>
      </w:r>
      <w:r>
        <w:rPr>
          <w:rFonts w:ascii="Times New Roman" w:hAnsi="Times New Roman"/>
          <w:sz w:val="24"/>
          <w:szCs w:val="24"/>
        </w:rPr>
        <w:t xml:space="preserve">м</w:t>
      </w:r>
      <w:r>
        <w:rPr>
          <w:rFonts w:ascii="Times New Roman" w:hAnsi="Times New Roman"/>
          <w:sz w:val="24"/>
          <w:szCs w:val="24"/>
        </w:rPr>
        <w:t xml:space="preserve">оделирование </w:t>
      </w:r>
      <w:r>
        <w:rPr>
          <w:rFonts w:ascii="Times New Roman" w:hAnsi="Times New Roman"/>
          <w:sz w:val="24"/>
          <w:szCs w:val="24"/>
        </w:rPr>
        <w:t xml:space="preserve">процессов горения,</w:t>
      </w:r>
      <w:r>
        <w:rPr>
          <w:rFonts w:ascii="Times New Roman" w:hAnsi="Times New Roman"/>
          <w:sz w:val="24"/>
          <w:szCs w:val="24"/>
        </w:rPr>
        <w:t xml:space="preserve"> проходящих</w:t>
      </w:r>
      <w:r>
        <w:rPr>
          <w:rFonts w:ascii="Times New Roman" w:hAnsi="Times New Roman"/>
          <w:sz w:val="24"/>
          <w:szCs w:val="24"/>
        </w:rPr>
        <w:t xml:space="preserve"> в </w:t>
      </w:r>
      <w:r>
        <w:rPr>
          <w:rFonts w:ascii="Times New Roman" w:hAnsi="Times New Roman"/>
          <w:sz w:val="24"/>
          <w:szCs w:val="24"/>
        </w:rPr>
        <w:t xml:space="preserve">бытов</w:t>
      </w:r>
      <w:r>
        <w:rPr>
          <w:rFonts w:ascii="Times New Roman" w:hAnsi="Times New Roman"/>
          <w:sz w:val="24"/>
          <w:szCs w:val="24"/>
        </w:rPr>
        <w:t xml:space="preserve">ой</w:t>
      </w:r>
      <w:r>
        <w:rPr>
          <w:rFonts w:ascii="Times New Roman" w:hAnsi="Times New Roman"/>
          <w:sz w:val="24"/>
          <w:szCs w:val="24"/>
        </w:rPr>
        <w:t xml:space="preserve"> печ</w:t>
      </w:r>
      <w:r>
        <w:rPr>
          <w:rFonts w:ascii="Times New Roman" w:hAnsi="Times New Roman"/>
          <w:sz w:val="24"/>
          <w:szCs w:val="24"/>
        </w:rPr>
        <w:t xml:space="preserve">и,</w:t>
      </w:r>
      <w:r>
        <w:rPr>
          <w:rFonts w:ascii="Times New Roman" w:hAnsi="Times New Roman"/>
          <w:sz w:val="24"/>
          <w:szCs w:val="24"/>
        </w:rPr>
        <w:t xml:space="preserve"> позволит</w:t>
      </w:r>
      <w:r>
        <w:rPr>
          <w:rFonts w:ascii="Times New Roman" w:hAnsi="Times New Roman"/>
          <w:sz w:val="24"/>
          <w:szCs w:val="24"/>
        </w:rPr>
        <w:t xml:space="preserve"> производить уточнение свойств</w:t>
      </w:r>
      <w:r>
        <w:rPr>
          <w:rFonts w:ascii="Times New Roman" w:hAnsi="Times New Roman"/>
          <w:sz w:val="24"/>
          <w:szCs w:val="24"/>
        </w:rPr>
        <w:t xml:space="preserve"> и</w:t>
      </w:r>
      <w:r>
        <w:rPr>
          <w:rFonts w:ascii="Times New Roman" w:hAnsi="Times New Roman"/>
          <w:sz w:val="24"/>
          <w:szCs w:val="24"/>
        </w:rPr>
        <w:t xml:space="preserve"> оптимизацию параметров</w:t>
      </w:r>
      <w:r>
        <w:rPr>
          <w:rFonts w:ascii="Times New Roman" w:hAnsi="Times New Roman"/>
          <w:sz w:val="24"/>
          <w:szCs w:val="24"/>
        </w:rPr>
        <w:t xml:space="preserve"> печи</w:t>
      </w:r>
      <w:r>
        <w:rPr>
          <w:rFonts w:ascii="Times New Roman" w:hAnsi="Times New Roman"/>
          <w:sz w:val="24"/>
          <w:szCs w:val="24"/>
        </w:rPr>
        <w:t xml:space="preserve">.</w:t>
      </w:r>
      <w:r>
        <w:rPr>
          <w:rFonts w:ascii="Times New Roman" w:hAnsi="Times New Roman"/>
          <w:sz w:val="24"/>
          <w:szCs w:val="24"/>
        </w:rPr>
      </w:r>
      <w:r/>
    </w:p>
    <w:p>
      <w:pPr>
        <w:ind w:firstLine="567"/>
        <w:jc w:val="both"/>
        <w:spacing w:lineRule="auto" w:line="240" w:after="0"/>
        <w:rPr>
          <w:rFonts w:ascii="Times New Roman" w:hAnsi="Times New Roman"/>
          <w:sz w:val="24"/>
          <w:szCs w:val="24"/>
        </w:rPr>
      </w:pPr>
      <w:r>
        <w:rPr>
          <w:rFonts w:ascii="Times New Roman" w:hAnsi="Times New Roman"/>
          <w:sz w:val="24"/>
          <w:szCs w:val="24"/>
        </w:rPr>
        <w:t xml:space="preserve">В данной работе решается задача оптимизации таких параметров бытовой </w:t>
      </w:r>
      <w:r>
        <w:rPr>
          <w:rFonts w:ascii="Times New Roman" w:hAnsi="Times New Roman"/>
          <w:sz w:val="24"/>
          <w:szCs w:val="24"/>
        </w:rPr>
        <w:t xml:space="preserve">твердотопливной</w:t>
      </w:r>
      <w:r>
        <w:rPr>
          <w:rFonts w:ascii="Times New Roman" w:hAnsi="Times New Roman"/>
          <w:sz w:val="24"/>
          <w:szCs w:val="24"/>
        </w:rPr>
        <w:t xml:space="preserve"> печи, как </w:t>
      </w:r>
      <w:r>
        <w:rPr>
          <w:rFonts w:ascii="Times New Roman" w:hAnsi="Times New Roman"/>
          <w:sz w:val="24"/>
          <w:szCs w:val="24"/>
        </w:rPr>
        <w:t xml:space="preserve">размер</w:t>
      </w:r>
      <w:r>
        <w:rPr>
          <w:rFonts w:ascii="Times New Roman" w:hAnsi="Times New Roman"/>
          <w:sz w:val="24"/>
          <w:szCs w:val="24"/>
        </w:rPr>
        <w:t xml:space="preserve">ы дымоходных каналов печи, а так</w:t>
      </w:r>
      <w:r>
        <w:rPr>
          <w:rFonts w:ascii="Times New Roman" w:hAnsi="Times New Roman"/>
          <w:sz w:val="24"/>
          <w:szCs w:val="24"/>
        </w:rPr>
        <w:t xml:space="preserve">же диаметр и высота дымовой трубы.</w:t>
      </w:r>
      <w:r>
        <w:rPr>
          <w:rFonts w:ascii="Times New Roman" w:hAnsi="Times New Roman"/>
          <w:sz w:val="24"/>
          <w:szCs w:val="24"/>
        </w:rPr>
        <w:t xml:space="preserve"> Необходимо подобрать минимальные значения параметров, при которых печь</w:t>
      </w:r>
      <w:r>
        <w:rPr>
          <w:rFonts w:ascii="Times New Roman" w:hAnsi="Times New Roman"/>
          <w:sz w:val="24"/>
          <w:szCs w:val="24"/>
        </w:rPr>
        <w:t xml:space="preserve"> </w:t>
      </w:r>
      <w:r>
        <w:rPr>
          <w:rFonts w:ascii="Times New Roman" w:hAnsi="Times New Roman"/>
          <w:sz w:val="24"/>
          <w:szCs w:val="24"/>
        </w:rPr>
        <w:t xml:space="preserve">способна</w:t>
      </w:r>
      <w:r>
        <w:rPr>
          <w:rFonts w:ascii="Times New Roman" w:hAnsi="Times New Roman"/>
          <w:sz w:val="24"/>
          <w:szCs w:val="24"/>
        </w:rPr>
        <w:t xml:space="preserve"> отводить продукты сгорания</w:t>
      </w:r>
      <w:r>
        <w:rPr>
          <w:rFonts w:ascii="Times New Roman" w:hAnsi="Times New Roman"/>
          <w:sz w:val="24"/>
          <w:szCs w:val="24"/>
        </w:rPr>
        <w:t xml:space="preserve"> (дым)</w:t>
      </w:r>
      <w:r>
        <w:rPr>
          <w:rFonts w:ascii="Times New Roman" w:hAnsi="Times New Roman"/>
          <w:sz w:val="24"/>
          <w:szCs w:val="24"/>
        </w:rPr>
        <w:t xml:space="preserve"> из топки. </w:t>
      </w:r>
      <w:r>
        <w:rPr>
          <w:rFonts w:ascii="Times New Roman" w:hAnsi="Times New Roman"/>
          <w:sz w:val="24"/>
          <w:szCs w:val="24"/>
        </w:rPr>
        <w:t xml:space="preserve">Моделирование состоит из трёх основных частей: построение</w:t>
      </w:r>
      <w:r>
        <w:rPr>
          <w:rFonts w:ascii="Times New Roman" w:hAnsi="Times New Roman"/>
          <w:sz w:val="24"/>
          <w:szCs w:val="24"/>
        </w:rPr>
        <w:t xml:space="preserve"> или выбор</w:t>
      </w:r>
      <w:r>
        <w:rPr>
          <w:rFonts w:ascii="Times New Roman" w:hAnsi="Times New Roman"/>
          <w:sz w:val="24"/>
          <w:szCs w:val="24"/>
        </w:rPr>
        <w:t xml:space="preserve"> математической модели, проведение расчёта на вычислительных системах и анализ полученных результатов. Проведение расчёта подразделяется на</w:t>
      </w:r>
      <w:r>
        <w:rPr>
          <w:rFonts w:ascii="Times New Roman" w:hAnsi="Times New Roman"/>
          <w:sz w:val="24"/>
          <w:szCs w:val="24"/>
        </w:rPr>
        <w:t xml:space="preserve"> следующие этапы:</w:t>
      </w:r>
      <w:r>
        <w:rPr>
          <w:rFonts w:ascii="Times New Roman" w:hAnsi="Times New Roman"/>
          <w:sz w:val="24"/>
          <w:szCs w:val="24"/>
        </w:rPr>
        <w:t xml:space="preserve"> построение геометрической модели, генерацию расчёт</w:t>
      </w:r>
      <w:r>
        <w:rPr>
          <w:rFonts w:ascii="Times New Roman" w:hAnsi="Times New Roman"/>
          <w:sz w:val="24"/>
          <w:szCs w:val="24"/>
        </w:rPr>
        <w:t xml:space="preserve">ной сетки, расчёт и визуализацию</w:t>
      </w:r>
      <w:r>
        <w:rPr>
          <w:rFonts w:ascii="Times New Roman" w:hAnsi="Times New Roman"/>
          <w:sz w:val="24"/>
          <w:szCs w:val="24"/>
        </w:rPr>
        <w:t xml:space="preserve"> результатов расчёта.</w:t>
      </w:r>
      <w:r>
        <w:rPr>
          <w:rFonts w:ascii="Times New Roman" w:hAnsi="Times New Roman"/>
          <w:sz w:val="24"/>
          <w:szCs w:val="24"/>
        </w:rPr>
      </w:r>
      <w:r/>
    </w:p>
    <w:p>
      <w:pPr>
        <w:ind w:firstLine="567"/>
        <w:jc w:val="both"/>
        <w:spacing w:lineRule="auto" w:line="240" w:after="0"/>
        <w:rPr>
          <w:rFonts w:ascii="Times New Roman" w:hAnsi="Times New Roman"/>
          <w:sz w:val="24"/>
          <w:szCs w:val="24"/>
        </w:rPr>
      </w:pPr>
      <w:r>
        <w:rPr>
          <w:rFonts w:ascii="Times New Roman" w:hAnsi="Times New Roman"/>
          <w:sz w:val="24"/>
          <w:szCs w:val="24"/>
        </w:rPr>
        <w:t xml:space="preserve">На данный момент существует большое количество программных продуктов для решения инженерных задач. Они существенно различаются по своему назначению.</w:t>
      </w:r>
      <w:r>
        <w:rPr>
          <w:rFonts w:ascii="Times New Roman" w:hAnsi="Times New Roman"/>
          <w:sz w:val="24"/>
          <w:szCs w:val="24"/>
        </w:rPr>
        <w:t xml:space="preserve"> </w:t>
      </w:r>
      <w:r>
        <w:rPr>
          <w:rFonts w:ascii="Times New Roman" w:hAnsi="Times New Roman"/>
          <w:sz w:val="24"/>
          <w:szCs w:val="24"/>
        </w:rPr>
        <w:t xml:space="preserve">К</w:t>
      </w:r>
      <w:r>
        <w:rPr>
          <w:rFonts w:ascii="Times New Roman" w:hAnsi="Times New Roman"/>
          <w:sz w:val="24"/>
          <w:szCs w:val="24"/>
        </w:rPr>
        <w:t xml:space="preserve">аждый из</w:t>
      </w:r>
      <w:r>
        <w:rPr>
          <w:rFonts w:ascii="Times New Roman" w:hAnsi="Times New Roman"/>
          <w:sz w:val="24"/>
          <w:szCs w:val="24"/>
        </w:rPr>
        <w:t xml:space="preserve"> этапов</w:t>
      </w:r>
      <w:r>
        <w:rPr>
          <w:rFonts w:ascii="Times New Roman" w:hAnsi="Times New Roman"/>
          <w:sz w:val="24"/>
          <w:szCs w:val="24"/>
        </w:rPr>
        <w:t xml:space="preserve"> п</w:t>
      </w:r>
      <w:r>
        <w:rPr>
          <w:rFonts w:ascii="Times New Roman" w:hAnsi="Times New Roman"/>
          <w:sz w:val="24"/>
          <w:szCs w:val="24"/>
        </w:rPr>
        <w:t xml:space="preserve">роведени</w:t>
      </w:r>
      <w:r>
        <w:rPr>
          <w:rFonts w:ascii="Times New Roman" w:hAnsi="Times New Roman"/>
          <w:sz w:val="24"/>
          <w:szCs w:val="24"/>
        </w:rPr>
        <w:t xml:space="preserve">я</w:t>
      </w:r>
      <w:r>
        <w:rPr>
          <w:rFonts w:ascii="Times New Roman" w:hAnsi="Times New Roman"/>
          <w:sz w:val="24"/>
          <w:szCs w:val="24"/>
        </w:rPr>
        <w:t xml:space="preserve"> расчёта</w:t>
      </w:r>
      <w:r>
        <w:rPr>
          <w:rFonts w:ascii="Times New Roman" w:hAnsi="Times New Roman"/>
          <w:sz w:val="24"/>
          <w:szCs w:val="24"/>
        </w:rPr>
        <w:t xml:space="preserve"> требует программ определенных типов.</w:t>
      </w:r>
      <w:r>
        <w:rPr>
          <w:rFonts w:ascii="Times New Roman" w:hAnsi="Times New Roman"/>
          <w:sz w:val="24"/>
          <w:szCs w:val="24"/>
        </w:rPr>
        <w:t xml:space="preserve"> </w:t>
      </w:r>
      <w:r>
        <w:rPr>
          <w:rFonts w:ascii="Times New Roman" w:hAnsi="Times New Roman"/>
          <w:sz w:val="24"/>
          <w:szCs w:val="24"/>
        </w:rPr>
        <w:t xml:space="preserve">При этом с</w:t>
      </w:r>
      <w:r>
        <w:rPr>
          <w:rFonts w:ascii="Times New Roman" w:hAnsi="Times New Roman"/>
          <w:sz w:val="24"/>
          <w:szCs w:val="24"/>
        </w:rPr>
        <w:t xml:space="preserve">уществуют программные продукты, которые сочетают в себе функционал нескольких типов программ.</w:t>
      </w:r>
      <w:r>
        <w:rPr>
          <w:rFonts w:ascii="Times New Roman" w:hAnsi="Times New Roman"/>
          <w:sz w:val="24"/>
          <w:szCs w:val="24"/>
        </w:rPr>
        <w:t xml:space="preserve"> </w:t>
      </w:r>
      <w:r>
        <w:rPr>
          <w:rFonts w:ascii="Times New Roman" w:hAnsi="Times New Roman"/>
          <w:sz w:val="24"/>
          <w:szCs w:val="24"/>
        </w:rPr>
        <w:t xml:space="preserve">Для проведения моделирования могут использоваться различные комбинации программных продуктов, наиболее подходящих для</w:t>
      </w:r>
      <w:r>
        <w:rPr>
          <w:rFonts w:ascii="Times New Roman" w:hAnsi="Times New Roman"/>
          <w:sz w:val="24"/>
          <w:szCs w:val="24"/>
        </w:rPr>
        <w:t xml:space="preserve"> решения указанной задачи</w:t>
      </w:r>
      <w:r>
        <w:rPr>
          <w:rFonts w:ascii="Times New Roman" w:hAnsi="Times New Roman"/>
          <w:sz w:val="24"/>
          <w:szCs w:val="24"/>
        </w:rPr>
        <w:t xml:space="preserve">, например, </w:t>
      </w:r>
      <w:r>
        <w:rPr>
          <w:rFonts w:ascii="Times New Roman" w:hAnsi="Times New Roman"/>
          <w:sz w:val="24"/>
          <w:szCs w:val="24"/>
        </w:rPr>
      </w:r>
      <w:r>
        <w:rPr>
          <w:rFonts w:ascii="Times New Roman" w:hAnsi="Times New Roman"/>
          <w:sz w:val="24"/>
          <w:szCs w:val="24"/>
        </w:rPr>
        <w:t xml:space="preserve">1) Fir</w:t>
      </w:r>
      <w:r>
        <w:rPr>
          <w:rFonts w:ascii="Times New Roman" w:hAnsi="Times New Roman"/>
          <w:sz w:val="24"/>
          <w:szCs w:val="24"/>
        </w:rPr>
        <w:t xml:space="preserve">e</w:t>
      </w:r>
      <w:r>
        <w:rPr>
          <w:rFonts w:ascii="Times New Roman" w:hAnsi="Times New Roman"/>
          <w:sz w:val="24"/>
          <w:szCs w:val="24"/>
        </w:rPr>
        <w:t xml:space="preserve"> </w:t>
      </w:r>
      <w:r>
        <w:rPr>
          <w:rFonts w:ascii="Times New Roman" w:hAnsi="Times New Roman"/>
          <w:sz w:val="24"/>
          <w:szCs w:val="24"/>
        </w:rPr>
        <w:t xml:space="preserve">Dynamics</w:t>
      </w:r>
      <w:r>
        <w:rPr>
          <w:rFonts w:ascii="Times New Roman" w:hAnsi="Times New Roman"/>
          <w:sz w:val="24"/>
          <w:szCs w:val="24"/>
        </w:rPr>
        <w:t xml:space="preserve"> </w:t>
      </w:r>
      <w:r>
        <w:rPr>
          <w:rFonts w:ascii="Times New Roman" w:hAnsi="Times New Roman"/>
          <w:sz w:val="24"/>
          <w:szCs w:val="24"/>
        </w:rPr>
        <w:t xml:space="preserve">Simulator</w:t>
      </w:r>
      <w:r>
        <w:rPr>
          <w:rFonts w:ascii="Times New Roman" w:hAnsi="Times New Roman"/>
          <w:sz w:val="24"/>
          <w:szCs w:val="24"/>
        </w:rPr>
        <w:t xml:space="preserve"> (</w:t>
      </w:r>
      <w:r>
        <w:rPr>
          <w:rFonts w:ascii="Times New Roman" w:hAnsi="Times New Roman"/>
          <w:sz w:val="24"/>
          <w:szCs w:val="24"/>
          <w:lang w:val="en-US"/>
        </w:rPr>
        <w:t xml:space="preserve">FDS</w:t>
      </w:r>
      <w:r>
        <w:rPr>
          <w:rFonts w:ascii="Times New Roman" w:hAnsi="Times New Roman"/>
          <w:sz w:val="24"/>
          <w:szCs w:val="24"/>
        </w:rPr>
        <w:t xml:space="preserve">)</w:t>
      </w:r>
      <w:r>
        <w:rPr>
          <w:rFonts w:ascii="Times New Roman" w:hAnsi="Times New Roman"/>
          <w:sz w:val="24"/>
          <w:szCs w:val="24"/>
        </w:rPr>
        <w:t xml:space="preserve"> v6.3.2 </w:t>
      </w:r>
      <w:r>
        <w:rPr>
          <w:rFonts w:ascii="Times New Roman" w:hAnsi="Times New Roman"/>
          <w:sz w:val="24"/>
          <w:szCs w:val="24"/>
        </w:rPr>
        <w:t xml:space="preserve">в связке с </w:t>
      </w:r>
      <w:r>
        <w:rPr>
          <w:rFonts w:ascii="Times New Roman" w:hAnsi="Times New Roman"/>
          <w:sz w:val="24"/>
          <w:szCs w:val="24"/>
        </w:rPr>
        <w:t xml:space="preserve">Smok</w:t>
      </w:r>
      <w:r>
        <w:rPr>
          <w:rFonts w:ascii="Times New Roman" w:hAnsi="Times New Roman"/>
          <w:sz w:val="24"/>
          <w:szCs w:val="24"/>
        </w:rPr>
        <w:t xml:space="preserve">eview</w:t>
      </w:r>
      <w:r>
        <w:rPr>
          <w:rFonts w:ascii="Times New Roman" w:hAnsi="Times New Roman"/>
          <w:sz w:val="24"/>
          <w:szCs w:val="24"/>
        </w:rPr>
        <w:t xml:space="preserve"> v6.3.2 и </w:t>
      </w:r>
      <w:r>
        <w:rPr>
          <w:rFonts w:ascii="Times New Roman" w:hAnsi="Times New Roman"/>
          <w:sz w:val="24"/>
          <w:szCs w:val="24"/>
        </w:rPr>
        <w:t xml:space="preserve">BlenderFDS</w:t>
      </w:r>
      <w:r>
        <w:rPr>
          <w:rFonts w:ascii="Times New Roman" w:hAnsi="Times New Roman"/>
          <w:sz w:val="24"/>
          <w:szCs w:val="24"/>
        </w:rPr>
        <w:t xml:space="preserve">; 2) </w:t>
      </w:r>
      <w:r>
        <w:rPr>
          <w:rFonts w:ascii="Times New Roman" w:hAnsi="Times New Roman"/>
          <w:sz w:val="24"/>
          <w:szCs w:val="24"/>
        </w:rPr>
        <w:t xml:space="preserve">OpenFOAM</w:t>
      </w:r>
      <w:r>
        <w:rPr>
          <w:rFonts w:ascii="Times New Roman" w:hAnsi="Times New Roman"/>
          <w:sz w:val="24"/>
          <w:szCs w:val="24"/>
        </w:rPr>
        <w:t xml:space="preserve"> </w:t>
      </w:r>
      <w:r>
        <w:rPr>
          <w:rFonts w:ascii="Times New Roman" w:hAnsi="Times New Roman"/>
          <w:sz w:val="24"/>
          <w:szCs w:val="24"/>
        </w:rPr>
        <w:t xml:space="preserve">в связке с </w:t>
      </w:r>
      <w:r>
        <w:rPr>
          <w:rFonts w:ascii="Times New Roman" w:hAnsi="Times New Roman"/>
          <w:sz w:val="24"/>
          <w:szCs w:val="24"/>
        </w:rPr>
        <w:t xml:space="preserve">ParaVi</w:t>
      </w:r>
      <w:r>
        <w:rPr>
          <w:rFonts w:ascii="Times New Roman" w:hAnsi="Times New Roman"/>
          <w:sz w:val="24"/>
          <w:szCs w:val="24"/>
        </w:rPr>
        <w:t xml:space="preserve">ew</w:t>
      </w:r>
      <w:r>
        <w:rPr>
          <w:rFonts w:ascii="Times New Roman" w:hAnsi="Times New Roman"/>
          <w:sz w:val="24"/>
          <w:szCs w:val="24"/>
        </w:rPr>
        <w:t xml:space="preserve">; 3) ANSYS </w:t>
      </w:r>
      <w:r>
        <w:rPr>
          <w:rFonts w:ascii="Times New Roman" w:hAnsi="Times New Roman"/>
          <w:sz w:val="24"/>
          <w:szCs w:val="24"/>
        </w:rPr>
        <w:t xml:space="preserve">Fluent</w:t>
      </w:r>
      <w:r>
        <w:rPr>
          <w:rFonts w:ascii="Times New Roman" w:hAnsi="Times New Roman"/>
          <w:sz w:val="24"/>
          <w:szCs w:val="24"/>
        </w:rPr>
      </w:r>
      <w:r>
        <w:rPr>
          <w:rFonts w:ascii="Times New Roman" w:hAnsi="Times New Roman"/>
          <w:sz w:val="24"/>
          <w:szCs w:val="24"/>
        </w:rPr>
        <w:t xml:space="preserve">.</w:t>
      </w:r>
      <w:r>
        <w:rPr>
          <w:rFonts w:ascii="Times New Roman" w:hAnsi="Times New Roman"/>
          <w:sz w:val="24"/>
          <w:szCs w:val="24"/>
        </w:rPr>
        <w:t xml:space="preserve"> Для проведения моделирования была выбрана первая группа программных продуктов, поскольку в сравнении со второй и </w:t>
      </w:r>
      <w:r>
        <w:rPr>
          <w:rFonts w:ascii="Times New Roman" w:hAnsi="Times New Roman"/>
          <w:sz w:val="24"/>
          <w:szCs w:val="24"/>
        </w:rPr>
        <w:t xml:space="preserve">с </w:t>
      </w:r>
      <w:r>
        <w:rPr>
          <w:rFonts w:ascii="Times New Roman" w:hAnsi="Times New Roman"/>
          <w:sz w:val="24"/>
          <w:szCs w:val="24"/>
        </w:rPr>
        <w:t xml:space="preserve">третьей группой эти программные продукты не требуют платной лицензии, а также удобны в использовании.</w:t>
      </w:r>
      <w:r>
        <w:rPr>
          <w:rFonts w:ascii="Times New Roman" w:hAnsi="Times New Roman"/>
          <w:sz w:val="24"/>
          <w:szCs w:val="24"/>
        </w:rPr>
      </w:r>
      <w:r/>
    </w:p>
    <w:p>
      <w:pPr>
        <w:ind w:firstLine="567"/>
        <w:jc w:val="both"/>
        <w:spacing w:lineRule="auto" w:line="240" w:after="0"/>
        <w:rPr>
          <w:rFonts w:ascii="Times New Roman" w:hAnsi="Times New Roman"/>
          <w:sz w:val="24"/>
          <w:szCs w:val="24"/>
        </w:rPr>
      </w:pPr>
      <w:r>
        <w:rPr>
          <w:rFonts w:ascii="Times New Roman" w:hAnsi="Times New Roman"/>
          <w:sz w:val="24"/>
          <w:szCs w:val="24"/>
        </w:rPr>
        <w:t xml:space="preserve">В ходе </w:t>
      </w:r>
      <w:r>
        <w:rPr>
          <w:rFonts w:ascii="Times New Roman" w:hAnsi="Times New Roman"/>
          <w:sz w:val="24"/>
          <w:szCs w:val="24"/>
        </w:rPr>
        <w:t xml:space="preserve">валидации</w:t>
      </w:r>
      <w:r>
        <w:rPr>
          <w:rFonts w:ascii="Times New Roman" w:hAnsi="Times New Roman"/>
          <w:sz w:val="24"/>
          <w:szCs w:val="24"/>
        </w:rPr>
        <w:t xml:space="preserve"> программного продукта </w:t>
      </w:r>
      <w:r>
        <w:rPr>
          <w:rFonts w:ascii="Times New Roman" w:hAnsi="Times New Roman"/>
          <w:sz w:val="24"/>
          <w:szCs w:val="24"/>
          <w:lang w:val="en-US"/>
        </w:rPr>
        <w:t xml:space="preserve">FDS</w:t>
      </w:r>
      <w:r>
        <w:rPr>
          <w:rFonts w:ascii="Times New Roman" w:hAnsi="Times New Roman"/>
          <w:sz w:val="24"/>
          <w:szCs w:val="24"/>
        </w:rPr>
        <w:t xml:space="preserve"> </w:t>
      </w:r>
      <w:r>
        <w:rPr>
          <w:rFonts w:ascii="Times New Roman" w:hAnsi="Times New Roman"/>
          <w:sz w:val="24"/>
          <w:szCs w:val="24"/>
        </w:rPr>
        <w:t xml:space="preserve">были </w:t>
      </w:r>
      <w:r>
        <w:rPr>
          <w:rFonts w:ascii="Times New Roman" w:hAnsi="Times New Roman"/>
          <w:sz w:val="24"/>
          <w:szCs w:val="24"/>
        </w:rPr>
        <w:t xml:space="preserve">проведены несколько расчётов </w:t>
      </w:r>
      <w:r>
        <w:rPr>
          <w:rFonts w:ascii="Times New Roman" w:hAnsi="Times New Roman"/>
          <w:sz w:val="24"/>
          <w:szCs w:val="24"/>
        </w:rPr>
        <w:t xml:space="preserve">модели </w:t>
      </w:r>
      <w:r>
        <w:rPr>
          <w:rFonts w:ascii="Times New Roman" w:hAnsi="Times New Roman"/>
          <w:sz w:val="24"/>
          <w:szCs w:val="24"/>
        </w:rPr>
        <w:t xml:space="preserve">чугунной бытов</w:t>
      </w:r>
      <w:r>
        <w:rPr>
          <w:rFonts w:ascii="Times New Roman" w:hAnsi="Times New Roman"/>
          <w:sz w:val="24"/>
          <w:szCs w:val="24"/>
        </w:rPr>
        <w:t xml:space="preserve">ой печи в формате STL, созданной</w:t>
      </w:r>
      <w:r>
        <w:rPr>
          <w:rFonts w:ascii="Times New Roman" w:hAnsi="Times New Roman"/>
          <w:sz w:val="24"/>
          <w:szCs w:val="24"/>
        </w:rPr>
        <w:t xml:space="preserve"> предприятием ООО «</w:t>
      </w:r>
      <w:r>
        <w:rPr>
          <w:rFonts w:ascii="Times New Roman" w:hAnsi="Times New Roman"/>
          <w:sz w:val="24"/>
          <w:szCs w:val="24"/>
        </w:rPr>
        <w:t xml:space="preserve">ПетрозаводскМаш</w:t>
      </w:r>
      <w:r>
        <w:rPr>
          <w:rFonts w:ascii="Times New Roman" w:hAnsi="Times New Roman"/>
          <w:sz w:val="24"/>
          <w:szCs w:val="24"/>
        </w:rPr>
        <w:t xml:space="preserve">-ТНП»</w:t>
      </w:r>
      <w:r>
        <w:rPr>
          <w:rFonts w:ascii="Times New Roman" w:hAnsi="Times New Roman"/>
          <w:sz w:val="24"/>
          <w:szCs w:val="24"/>
        </w:rPr>
        <w:t xml:space="preserve">. Расчёты проводились </w:t>
      </w:r>
      <w:r>
        <w:rPr>
          <w:rFonts w:ascii="Times New Roman" w:hAnsi="Times New Roman"/>
          <w:sz w:val="24"/>
          <w:szCs w:val="24"/>
        </w:rPr>
        <w:t xml:space="preserve">на вычислительном кластере Центра коллективного пользования </w:t>
      </w:r>
      <w:r>
        <w:rPr>
          <w:rFonts w:ascii="Times New Roman" w:hAnsi="Times New Roman"/>
          <w:sz w:val="24"/>
          <w:szCs w:val="24"/>
        </w:rPr>
        <w:t xml:space="preserve">КарНЦ</w:t>
      </w:r>
      <w:r>
        <w:rPr>
          <w:rFonts w:ascii="Times New Roman" w:hAnsi="Times New Roman"/>
          <w:sz w:val="24"/>
          <w:szCs w:val="24"/>
        </w:rPr>
        <w:t xml:space="preserve"> РАН "Центр высокопроизводительной обработки данных".</w:t>
      </w:r>
      <w:r>
        <w:rPr>
          <w:rFonts w:ascii="Times New Roman" w:hAnsi="Times New Roman"/>
          <w:sz w:val="24"/>
          <w:szCs w:val="24"/>
        </w:rPr>
        <w:t xml:space="preserve"> </w:t>
      </w:r>
      <w:r>
        <w:rPr>
          <w:rFonts w:ascii="Times New Roman" w:hAnsi="Times New Roman"/>
          <w:sz w:val="24"/>
          <w:szCs w:val="24"/>
        </w:rPr>
        <w:t xml:space="preserve">В результате анализа и сравнения полученных данных с экспериментальными данным</w:t>
      </w:r>
      <w:r>
        <w:rPr>
          <w:rFonts w:ascii="Times New Roman" w:hAnsi="Times New Roman"/>
          <w:sz w:val="24"/>
          <w:szCs w:val="24"/>
        </w:rPr>
        <w:t xml:space="preserve">и ООО</w:t>
      </w:r>
      <w:r>
        <w:rPr>
          <w:rFonts w:ascii="Times New Roman" w:hAnsi="Times New Roman"/>
          <w:sz w:val="24"/>
          <w:szCs w:val="24"/>
        </w:rPr>
        <w:t xml:space="preserve"> «</w:t>
      </w:r>
      <w:r>
        <w:rPr>
          <w:rFonts w:ascii="Times New Roman" w:hAnsi="Times New Roman"/>
          <w:sz w:val="24"/>
          <w:szCs w:val="24"/>
        </w:rPr>
        <w:t xml:space="preserve">ПетрозаводскМаш</w:t>
      </w:r>
      <w:r>
        <w:rPr>
          <w:rFonts w:ascii="Times New Roman" w:hAnsi="Times New Roman"/>
          <w:sz w:val="24"/>
          <w:szCs w:val="24"/>
        </w:rPr>
        <w:t xml:space="preserve">-ТНП» были сделаны следующие выводы.</w:t>
      </w:r>
      <w:r>
        <w:rPr>
          <w:rFonts w:ascii="Times New Roman" w:hAnsi="Times New Roman"/>
          <w:sz w:val="24"/>
          <w:szCs w:val="24"/>
        </w:rPr>
        <w:t xml:space="preserve"> </w:t>
      </w:r>
      <w:r>
        <w:rPr>
          <w:rFonts w:ascii="Times New Roman" w:hAnsi="Times New Roman"/>
          <w:sz w:val="24"/>
          <w:szCs w:val="24"/>
        </w:rPr>
        <w:t xml:space="preserve">Результаты моделирования тяги в печи (скорость потока, давление, температура горячих газов) имеют хорошее соответствие экспериментальным данным, см. рис. 1. Показатели дымления также близки к натурным. В то же время, распределение температуры на поверхности печи имеет значимое отличие от полученного экспериментальным путем. Это связано с </w:t>
      </w:r>
      <w:r>
        <w:rPr>
          <w:rFonts w:ascii="Times New Roman" w:hAnsi="Times New Roman"/>
          <w:sz w:val="24"/>
          <w:szCs w:val="24"/>
        </w:rPr>
        <w:t xml:space="preserve">ограничением функциональности программного продукта FDS, которое заключается в том, что моделирование </w:t>
      </w:r>
      <w:r>
        <w:rPr>
          <w:rFonts w:ascii="Times New Roman" w:hAnsi="Times New Roman"/>
          <w:sz w:val="24"/>
          <w:szCs w:val="24"/>
        </w:rPr>
        <w:t xml:space="preserve">теплопередачи</w:t>
      </w:r>
      <w:r>
        <w:rPr>
          <w:rFonts w:ascii="Times New Roman" w:hAnsi="Times New Roman"/>
          <w:sz w:val="24"/>
          <w:szCs w:val="24"/>
        </w:rPr>
        <w:t xml:space="preserve"> в стенках печи происходит только в одной размерности, т.е. теплота не распространяется вдоль стенок и часть теплоты теряется внутри стенок. Таким образом, моделирование </w:t>
      </w:r>
      <w:r>
        <w:rPr>
          <w:rFonts w:ascii="Times New Roman" w:hAnsi="Times New Roman"/>
          <w:sz w:val="24"/>
          <w:szCs w:val="24"/>
        </w:rPr>
        <w:t xml:space="preserve">теплопередачи в стен</w:t>
      </w:r>
      <w:r>
        <w:rPr>
          <w:rFonts w:ascii="Times New Roman" w:hAnsi="Times New Roman"/>
          <w:sz w:val="24"/>
          <w:szCs w:val="24"/>
        </w:rPr>
        <w:t xml:space="preserve">к</w:t>
      </w:r>
      <w:r>
        <w:rPr>
          <w:rFonts w:ascii="Times New Roman" w:hAnsi="Times New Roman"/>
          <w:sz w:val="24"/>
          <w:szCs w:val="24"/>
        </w:rPr>
        <w:t xml:space="preserve">ах</w:t>
      </w:r>
      <w:r>
        <w:rPr>
          <w:rFonts w:ascii="Times New Roman" w:hAnsi="Times New Roman"/>
          <w:sz w:val="24"/>
          <w:szCs w:val="24"/>
        </w:rPr>
        <w:t xml:space="preserve"> печи не полностью соответствует реальным процессам.</w:t>
      </w:r>
      <w:r/>
    </w:p>
    <w:p>
      <w:pPr>
        <w:ind w:firstLine="567"/>
        <w:jc w:val="both"/>
        <w:spacing w:lineRule="auto" w:line="240" w:after="0"/>
        <w:rPr>
          <w:rFonts w:ascii="Times New Roman" w:hAnsi="Times New Roman"/>
          <w:sz w:val="24"/>
          <w:szCs w:val="24"/>
        </w:rPr>
      </w:pPr>
      <w:r>
        <w:rPr>
          <w:rFonts w:ascii="Times New Roman" w:hAnsi="Times New Roman"/>
          <w:sz w:val="24"/>
          <w:szCs w:val="24"/>
        </w:rPr>
      </w:r>
      <w:r>
        <w:drawing>
          <wp:anchor xmlns:wp="http://schemas.openxmlformats.org/drawingml/2006/wordprocessingDrawing" distT="0" distB="0" distL="115200" distR="115200" simplePos="0" relativeHeight="4096" behindDoc="0" locked="0" layoutInCell="1" allowOverlap="1">
            <wp:simplePos x="0" y="0"/>
            <wp:positionH relativeFrom="column">
              <wp:posOffset>210649</wp:posOffset>
            </wp:positionH>
            <wp:positionV relativeFrom="paragraph">
              <wp:posOffset>118181</wp:posOffset>
            </wp:positionV>
            <wp:extent cx="4978739" cy="3077766"/>
            <wp:effectExtent l="0" t="0" r="6349" b="6349"/>
            <wp:wrapTopAndBottom/>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8"/>
                    <a:stretch/>
                  </pic:blipFill>
                  <pic:spPr bwMode="auto">
                    <a:xfrm flipH="0" flipV="0">
                      <a:off x="0" y="0"/>
                      <a:ext cx="4978739" cy="3077766"/>
                    </a:xfrm>
                    <a:prstGeom prst="rect">
                      <a:avLst/>
                    </a:prstGeom>
                  </pic:spPr>
                </pic:pic>
              </a:graphicData>
            </a:graphic>
          </wp:anchor>
        </w:drawing>
      </w:r>
      <w:r>
        <w:rPr>
          <w:rFonts w:ascii="Times New Roman" w:hAnsi="Times New Roman" w:cs="Times New Roman" w:eastAsia="Times New Roman"/>
        </w:rPr>
        <w:t xml:space="preserve">Рисунок 1. Температура воздушного потока в проекции на плоскость симметрии печи.</w:t>
      </w:r>
      <w:r>
        <w:rPr>
          <w:rFonts w:ascii="Times New Roman" w:hAnsi="Times New Roman"/>
          <w:sz w:val="24"/>
          <w:szCs w:val="24"/>
        </w:rPr>
      </w:r>
      <w:r/>
    </w:p>
    <w:p>
      <w:pPr>
        <w:ind w:firstLine="567"/>
        <w:jc w:val="both"/>
        <w:spacing w:lineRule="auto" w:line="240" w:after="0"/>
        <w:rPr>
          <w:rFonts w:ascii="Times New Roman" w:hAnsi="Times New Roman"/>
          <w:sz w:val="24"/>
          <w:szCs w:val="24"/>
        </w:rPr>
      </w:pPr>
      <w:r/>
      <w:r/>
    </w:p>
    <w:p>
      <w:pPr>
        <w:ind w:firstLine="567"/>
        <w:jc w:val="both"/>
        <w:spacing w:lineRule="auto" w:line="240" w:after="0"/>
        <w:rPr>
          <w:rFonts w:ascii="Times New Roman" w:hAnsi="Times New Roman"/>
          <w:sz w:val="24"/>
          <w:szCs w:val="24"/>
        </w:rPr>
      </w:pPr>
      <w:r>
        <w:rPr>
          <w:rFonts w:ascii="Times New Roman" w:hAnsi="Times New Roman"/>
          <w:sz w:val="24"/>
          <w:szCs w:val="24"/>
        </w:rPr>
        <w:t xml:space="preserve">В связи с этим, для уточненных расчетов теплопередачи при продолжении исследования было принято решение перейти на программный продукт позволяющий моделировать </w:t>
      </w:r>
      <w:r>
        <w:rPr>
          <w:rFonts w:ascii="Times New Roman" w:hAnsi="Times New Roman"/>
          <w:sz w:val="24"/>
          <w:szCs w:val="24"/>
        </w:rPr>
        <w:t xml:space="preserve">теплопередачу </w:t>
      </w:r>
      <w:r>
        <w:rPr>
          <w:rFonts w:ascii="Times New Roman" w:hAnsi="Times New Roman"/>
          <w:sz w:val="24"/>
          <w:szCs w:val="24"/>
        </w:rPr>
        <w:t xml:space="preserve">в стенках печи в соответствии с реальным процессом.</w:t>
      </w:r>
      <w:r>
        <w:rPr>
          <w:rFonts w:ascii="Times New Roman" w:hAnsi="Times New Roman"/>
          <w:sz w:val="24"/>
          <w:szCs w:val="24"/>
        </w:rPr>
        <w:t xml:space="preserve"> </w:t>
      </w:r>
      <w:r/>
      <w:r>
        <w:rPr>
          <w:rFonts w:ascii="Times New Roman" w:hAnsi="Times New Roman"/>
          <w:sz w:val="24"/>
          <w:szCs w:val="24"/>
        </w:rPr>
        <w:t xml:space="preserve">Для продолжения исследования была выбрана группа программных продуктов </w:t>
      </w:r>
      <w:r>
        <w:rPr>
          <w:rFonts w:ascii="Times New Roman" w:hAnsi="Times New Roman"/>
          <w:sz w:val="24"/>
          <w:szCs w:val="24"/>
        </w:rPr>
        <w:t xml:space="preserve">OpenFOAM</w:t>
      </w:r>
      <w:r>
        <w:rPr>
          <w:rFonts w:ascii="Times New Roman" w:hAnsi="Times New Roman"/>
          <w:sz w:val="24"/>
          <w:szCs w:val="24"/>
        </w:rPr>
        <w:t xml:space="preserve"> </w:t>
      </w:r>
      <w:r>
        <w:rPr>
          <w:rFonts w:ascii="Times New Roman" w:hAnsi="Times New Roman"/>
          <w:sz w:val="24"/>
          <w:szCs w:val="24"/>
        </w:rPr>
        <w:t xml:space="preserve">в связке с </w:t>
      </w:r>
      <w:r>
        <w:rPr>
          <w:rFonts w:ascii="Times New Roman" w:hAnsi="Times New Roman"/>
          <w:sz w:val="24"/>
          <w:szCs w:val="24"/>
        </w:rPr>
        <w:t xml:space="preserve">ParaVi</w:t>
      </w:r>
      <w:r>
        <w:rPr>
          <w:rFonts w:ascii="Times New Roman" w:hAnsi="Times New Roman"/>
          <w:sz w:val="24"/>
          <w:szCs w:val="24"/>
        </w:rPr>
        <w:t xml:space="preserve">ew</w:t>
      </w:r>
      <w:r>
        <w:rPr>
          <w:rFonts w:ascii="Times New Roman" w:hAnsi="Times New Roman"/>
          <w:sz w:val="24"/>
          <w:szCs w:val="24"/>
        </w:rPr>
        <w:t xml:space="preserve">. Данные</w:t>
      </w:r>
      <w:r>
        <w:rPr>
          <w:rFonts w:ascii="Times New Roman" w:hAnsi="Times New Roman"/>
          <w:sz w:val="24"/>
          <w:szCs w:val="24"/>
        </w:rPr>
        <w:t xml:space="preserve"> программные продукты не требуют платной лицензии</w:t>
      </w:r>
      <w:r>
        <w:rPr>
          <w:rFonts w:ascii="Times New Roman" w:hAnsi="Times New Roman"/>
          <w:sz w:val="24"/>
          <w:szCs w:val="24"/>
        </w:rPr>
        <w:t xml:space="preserve">, а программный</w:t>
      </w:r>
      <w:r>
        <w:rPr>
          <w:rFonts w:ascii="Times New Roman" w:hAnsi="Times New Roman"/>
          <w:sz w:val="24"/>
          <w:szCs w:val="24"/>
        </w:rPr>
        <w:t xml:space="preserve"> продук</w:t>
      </w:r>
      <w:r>
        <w:rPr>
          <w:rFonts w:ascii="Times New Roman" w:hAnsi="Times New Roman"/>
          <w:sz w:val="24"/>
          <w:szCs w:val="24"/>
        </w:rPr>
        <w:t xml:space="preserve">т </w:t>
      </w:r>
      <w:r>
        <w:rPr>
          <w:rFonts w:ascii="Times New Roman" w:hAnsi="Times New Roman"/>
          <w:sz w:val="24"/>
          <w:szCs w:val="24"/>
        </w:rPr>
        <w:t xml:space="preserve">OpenFOAM</w:t>
      </w:r>
      <w:r>
        <w:rPr>
          <w:rFonts w:ascii="Times New Roman" w:hAnsi="Times New Roman"/>
          <w:sz w:val="24"/>
          <w:szCs w:val="24"/>
        </w:rPr>
        <w:t xml:space="preserve"> позволяет выбрать один из стандартных встроенных решателей или создать собственный решатель для конкретной задачи. В связи с тем, что среди стандартных не существует</w:t>
      </w:r>
      <w:r>
        <w:rPr>
          <w:rFonts w:ascii="Times New Roman" w:hAnsi="Times New Roman"/>
          <w:sz w:val="24"/>
          <w:szCs w:val="24"/>
        </w:rPr>
        <w:t xml:space="preserve"> решателя, подходящего для данной задачи, было принято решение разработать </w:t>
      </w:r>
      <w:r>
        <w:rPr>
          <w:rFonts w:ascii="Times New Roman" w:hAnsi="Times New Roman"/>
          <w:sz w:val="24"/>
          <w:szCs w:val="24"/>
        </w:rPr>
        <w:t xml:space="preserve">собственный решатель</w:t>
      </w:r>
      <w:r>
        <w:rPr>
          <w:rFonts w:ascii="Times New Roman" w:hAnsi="Times New Roman"/>
          <w:sz w:val="24"/>
          <w:szCs w:val="24"/>
        </w:rPr>
        <w:t xml:space="preserve">.</w:t>
      </w:r>
      <w:r>
        <w:rPr>
          <w:rFonts w:ascii="Times New Roman" w:hAnsi="Times New Roman"/>
          <w:sz w:val="24"/>
          <w:szCs w:val="24"/>
        </w:rPr>
        <w:t xml:space="preserve"> В настоящее время ведется разработка исходного кода решателя с учётом выбранной математической модели</w:t>
      </w:r>
      <w:r>
        <w:rPr>
          <w:rFonts w:ascii="Times New Roman" w:hAnsi="Times New Roman"/>
          <w:sz w:val="24"/>
          <w:szCs w:val="24"/>
        </w:rPr>
        <w:t xml:space="preserve">.</w:t>
      </w:r>
      <w:r/>
    </w:p>
    <w:p>
      <w:pPr>
        <w:ind w:firstLine="567"/>
        <w:jc w:val="both"/>
        <w:spacing w:lineRule="auto" w:line="240" w:after="0"/>
        <w:rPr>
          <w:rFonts w:ascii="Times New Roman" w:hAnsi="Times New Roman"/>
          <w:sz w:val="24"/>
          <w:szCs w:val="24"/>
        </w:rPr>
      </w:pPr>
      <w:r>
        <w:rPr>
          <w:rFonts w:ascii="Times New Roman" w:hAnsi="Times New Roman"/>
          <w:sz w:val="24"/>
          <w:szCs w:val="24"/>
        </w:rPr>
      </w:r>
      <w:r/>
    </w:p>
    <w:p>
      <w:pPr>
        <w:ind w:firstLine="567"/>
        <w:jc w:val="both"/>
        <w:spacing w:lineRule="auto" w:line="240" w:after="0"/>
        <w:rPr>
          <w:rFonts w:ascii="Times New Roman" w:hAnsi="Times New Roman"/>
          <w:sz w:val="24"/>
          <w:szCs w:val="24"/>
        </w:rPr>
      </w:pPr>
      <w:r>
        <w:rPr>
          <w:rFonts w:ascii="Times New Roman" w:hAnsi="Times New Roman"/>
          <w:sz w:val="24"/>
          <w:szCs w:val="24"/>
        </w:rPr>
        <w:t xml:space="preserve">Работа поддержана РФФИ, грант 16-47-100168 </w:t>
      </w:r>
      <w:r>
        <w:rPr>
          <w:rFonts w:ascii="Times New Roman" w:hAnsi="Times New Roman"/>
          <w:sz w:val="24"/>
          <w:szCs w:val="24"/>
        </w:rPr>
        <w:t xml:space="preserve">р</w:t>
      </w:r>
      <w:r>
        <w:rPr>
          <w:rFonts w:ascii="Times New Roman" w:hAnsi="Times New Roman"/>
          <w:sz w:val="24"/>
          <w:szCs w:val="24"/>
        </w:rPr>
        <w:t xml:space="preserve">_а</w:t>
      </w:r>
      <w:r>
        <w:rPr>
          <w:rFonts w:ascii="Times New Roman" w:hAnsi="Times New Roman"/>
          <w:sz w:val="24"/>
          <w:szCs w:val="24"/>
        </w:rPr>
        <w:t xml:space="preserve"> и Программой стратегического развития Петрозаводского государственного университета.</w:t>
      </w:r>
      <w:r/>
    </w:p>
    <w:p>
      <w:pPr>
        <w:pStyle w:val="124"/>
        <w:spacing w:lineRule="auto" w:line="240" w:after="0"/>
        <w:rPr>
          <w:rFonts w:ascii="Times New Roman" w:hAnsi="Times New Roman" w:eastAsia="Times New Roman"/>
          <w:b/>
          <w:sz w:val="24"/>
          <w:szCs w:val="24"/>
          <w:lang w:eastAsia="ru-RU"/>
        </w:rPr>
      </w:pPr>
      <w:r>
        <w:rPr>
          <w:rFonts w:ascii="Times New Roman" w:hAnsi="Times New Roman" w:eastAsia="Times New Roman"/>
          <w:b/>
          <w:sz w:val="24"/>
          <w:szCs w:val="24"/>
          <w:lang w:eastAsia="ru-RU"/>
        </w:rPr>
      </w:r>
      <w:r/>
    </w:p>
    <w:p>
      <w:pPr>
        <w:ind w:left="360"/>
        <w:jc w:val="both"/>
        <w:spacing w:lineRule="auto" w:line="240" w:after="0"/>
        <w:rPr>
          <w:rFonts w:ascii="Times New Roman" w:hAnsi="Times New Roman"/>
          <w:color w:val="FF0000"/>
          <w:sz w:val="24"/>
          <w:szCs w:val="24"/>
          <w:lang w:val="en-US"/>
        </w:rPr>
      </w:pPr>
      <w:r>
        <w:rPr>
          <w:rFonts w:ascii="Times New Roman" w:hAnsi="Times New Roman"/>
          <w:color w:val="FF0000"/>
          <w:sz w:val="24"/>
          <w:szCs w:val="24"/>
        </w:rPr>
        <w:t xml:space="preserve">Разместите здесь текст на русском или английском языке объемом до 3-х страниц в формате </w:t>
      </w:r>
      <w:r>
        <w:rPr>
          <w:rFonts w:ascii="Times New Roman" w:hAnsi="Times New Roman"/>
          <w:color w:val="FF0000"/>
          <w:sz w:val="24"/>
          <w:szCs w:val="24"/>
          <w:lang w:val="en-US"/>
        </w:rPr>
        <w:t xml:space="preserve">MS</w:t>
      </w:r>
      <w:r>
        <w:rPr>
          <w:rFonts w:ascii="Times New Roman" w:hAnsi="Times New Roman"/>
          <w:color w:val="FF0000"/>
          <w:sz w:val="24"/>
          <w:szCs w:val="24"/>
        </w:rPr>
        <w:t xml:space="preserve"> </w:t>
      </w:r>
      <w:r>
        <w:rPr>
          <w:rFonts w:ascii="Times New Roman" w:hAnsi="Times New Roman"/>
          <w:color w:val="FF0000"/>
          <w:sz w:val="24"/>
          <w:szCs w:val="24"/>
          <w:lang w:val="en-US"/>
        </w:rPr>
        <w:t xml:space="preserve">Word</w:t>
      </w:r>
      <w:r>
        <w:rPr>
          <w:rFonts w:ascii="Times New Roman" w:hAnsi="Times New Roman"/>
          <w:color w:val="FF0000"/>
          <w:sz w:val="24"/>
          <w:szCs w:val="24"/>
        </w:rPr>
        <w:t xml:space="preserve"> (размер 12 </w:t>
      </w:r>
      <w:r>
        <w:rPr>
          <w:rFonts w:ascii="Times New Roman" w:hAnsi="Times New Roman"/>
          <w:color w:val="FF0000"/>
          <w:sz w:val="24"/>
          <w:szCs w:val="24"/>
        </w:rPr>
        <w:t xml:space="preserve">пт</w:t>
      </w:r>
      <w:r>
        <w:rPr>
          <w:rFonts w:ascii="Times New Roman" w:hAnsi="Times New Roman"/>
          <w:color w:val="FF0000"/>
          <w:sz w:val="24"/>
          <w:szCs w:val="24"/>
        </w:rPr>
        <w:t xml:space="preserve">, </w:t>
      </w:r>
      <w:r>
        <w:rPr>
          <w:rFonts w:ascii="Times New Roman" w:hAnsi="Times New Roman"/>
          <w:color w:val="FF0000"/>
          <w:sz w:val="24"/>
          <w:szCs w:val="24"/>
        </w:rPr>
        <w:t xml:space="preserve">одинарный межстрочный интервал, </w:t>
      </w:r>
      <w:r>
        <w:rPr>
          <w:rFonts w:ascii="Times New Roman" w:hAnsi="Times New Roman"/>
          <w:color w:val="FF0000"/>
          <w:sz w:val="24"/>
          <w:szCs w:val="24"/>
        </w:rPr>
        <w:t xml:space="preserve">верхнее</w:t>
      </w:r>
      <w:r>
        <w:rPr>
          <w:rFonts w:ascii="Times New Roman" w:hAnsi="Times New Roman"/>
          <w:color w:val="FF0000"/>
          <w:sz w:val="24"/>
          <w:szCs w:val="24"/>
        </w:rPr>
        <w:t xml:space="preserve">, нижнее, правое поля 2 см., левое 3 см.) без переносов слов и повторяющихся пробелов.</w:t>
      </w:r>
      <w:r/>
      <w:r>
        <w:rPr>
          <w:rFonts w:ascii="Times New Roman" w:hAnsi="Times New Roman"/>
          <w:color w:val="FF0000"/>
          <w:sz w:val="24"/>
          <w:szCs w:val="24"/>
          <w:lang w:val="en-US"/>
        </w:rPr>
      </w:r>
      <w:r/>
    </w:p>
    <w:sectPr>
      <w:type w:val="nextPage"/>
      <w:pgSz w:w="11906" w:h="16838"/>
      <w:pgMar w:top="1134" w:right="1134" w:bottom="1134" w:left="1701" w:gutter="0" w:header="709" w:footer="709"/>
      <w:pgBorders w:display="allPages" w:offsetFrom="page" w:zOrder="front">
        <w:bottom w:color="000000" w:space="0" w:sz="4" w:val="none"/>
        <w:left w:color="000000" w:space="0" w:sz="4" w:val="none"/>
        <w:right w:color="000000" w:space="0" w:sz="4" w:val="none"/>
        <w:top w:color="000000" w:space="0" w:sz="4" w:val="none"/>
      </w:pgBorders>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font>
  <w:font w:name="Calibri">
    <w:panose1 w:val="020F0502020204030204"/>
  </w:font>
  <w:font w:name="Courier New">
    <w:panose1 w:val="02070309020205020404"/>
  </w:font>
  <w:font w:name="Symbol">
    <w:panose1 w:val="05010000000000000000"/>
  </w:font>
  <w:font w:name="Times New Roman">
    <w:panose1 w:val="02020603050405020304"/>
  </w:font>
  <w:font w:name="Wingdings">
    <w:panose1 w:val="05030102010509060703"/>
  </w:font>
  <w:font w:name="Cambria">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bullet"/>
      <w:lvlText w:val=""/>
      <w:lvlJc w:val="left"/>
      <w:pPr>
        <w:ind w:left="1428" w:hanging="355"/>
      </w:pPr>
      <w:rPr>
        <w:rFonts w:ascii="Symbol" w:hAnsi="Symbol"/>
      </w:rPr>
    </w:lvl>
    <w:lvl w:ilvl="1">
      <w:start w:val="1"/>
      <w:numFmt w:val="bullet"/>
      <w:lvlText w:val="o"/>
      <w:lvlJc w:val="left"/>
      <w:pPr>
        <w:ind w:left="2148" w:hanging="355"/>
      </w:pPr>
      <w:rPr>
        <w:rFonts w:ascii="Courier New" w:hAnsi="Courier New"/>
      </w:rPr>
    </w:lvl>
    <w:lvl w:ilvl="2">
      <w:start w:val="1"/>
      <w:numFmt w:val="bullet"/>
      <w:lvlText w:val=""/>
      <w:lvlJc w:val="left"/>
      <w:pPr>
        <w:ind w:left="2868" w:hanging="355"/>
      </w:pPr>
      <w:rPr>
        <w:rFonts w:ascii="Wingdings" w:hAnsi="Wingdings"/>
      </w:rPr>
    </w:lvl>
    <w:lvl w:ilvl="3">
      <w:start w:val="1"/>
      <w:numFmt w:val="bullet"/>
      <w:lvlText w:val=""/>
      <w:lvlJc w:val="left"/>
      <w:pPr>
        <w:ind w:left="3588" w:hanging="355"/>
      </w:pPr>
      <w:rPr>
        <w:rFonts w:ascii="Symbol" w:hAnsi="Symbol"/>
      </w:rPr>
    </w:lvl>
    <w:lvl w:ilvl="4">
      <w:start w:val="1"/>
      <w:numFmt w:val="bullet"/>
      <w:lvlText w:val="o"/>
      <w:lvlJc w:val="left"/>
      <w:pPr>
        <w:ind w:left="4308" w:hanging="355"/>
      </w:pPr>
      <w:rPr>
        <w:rFonts w:ascii="Courier New" w:hAnsi="Courier New"/>
      </w:rPr>
    </w:lvl>
    <w:lvl w:ilvl="5">
      <w:start w:val="1"/>
      <w:numFmt w:val="bullet"/>
      <w:lvlText w:val=""/>
      <w:lvlJc w:val="left"/>
      <w:pPr>
        <w:ind w:left="5028" w:hanging="355"/>
      </w:pPr>
      <w:rPr>
        <w:rFonts w:ascii="Wingdings" w:hAnsi="Wingdings"/>
      </w:rPr>
    </w:lvl>
    <w:lvl w:ilvl="6">
      <w:start w:val="1"/>
      <w:numFmt w:val="bullet"/>
      <w:lvlText w:val=""/>
      <w:lvlJc w:val="left"/>
      <w:pPr>
        <w:ind w:left="5748" w:hanging="355"/>
      </w:pPr>
      <w:rPr>
        <w:rFonts w:ascii="Symbol" w:hAnsi="Symbol"/>
      </w:rPr>
    </w:lvl>
    <w:lvl w:ilvl="7">
      <w:start w:val="1"/>
      <w:numFmt w:val="bullet"/>
      <w:lvlText w:val="o"/>
      <w:lvlJc w:val="left"/>
      <w:pPr>
        <w:ind w:left="6468" w:hanging="355"/>
      </w:pPr>
      <w:rPr>
        <w:rFonts w:ascii="Courier New" w:hAnsi="Courier New"/>
      </w:rPr>
    </w:lvl>
    <w:lvl w:ilvl="8">
      <w:start w:val="1"/>
      <w:numFmt w:val="bullet"/>
      <w:lvlText w:val=""/>
      <w:lvlJc w:val="left"/>
      <w:pPr>
        <w:ind w:left="7188" w:hanging="355"/>
      </w:pPr>
      <w:rPr>
        <w:rFonts w:ascii="Wingdings" w:hAnsi="Wingdings"/>
      </w:rPr>
    </w:lvl>
  </w:abstractNum>
  <w:abstractNum w:abstractNumId="1">
    <w:multiLevelType w:val="hybridMultilevel"/>
    <w:lvl w:ilvl="0">
      <w:start w:val="1"/>
      <w:numFmt w:val="bullet"/>
      <w:lvlText w:val="o"/>
      <w:lvlJc w:val="left"/>
      <w:pPr>
        <w:ind w:left="1428" w:hanging="355"/>
      </w:pPr>
      <w:rPr>
        <w:rFonts w:ascii="Courier New" w:hAnsi="Courier New"/>
      </w:rPr>
    </w:lvl>
    <w:lvl w:ilvl="1">
      <w:start w:val="1"/>
      <w:numFmt w:val="bullet"/>
      <w:lvlText w:val="o"/>
      <w:lvlJc w:val="left"/>
      <w:pPr>
        <w:ind w:left="2148" w:hanging="355"/>
      </w:pPr>
      <w:rPr>
        <w:rFonts w:ascii="Courier New" w:hAnsi="Courier New"/>
      </w:rPr>
    </w:lvl>
    <w:lvl w:ilvl="2">
      <w:start w:val="1"/>
      <w:numFmt w:val="bullet"/>
      <w:lvlText w:val=""/>
      <w:lvlJc w:val="left"/>
      <w:pPr>
        <w:ind w:left="2868" w:hanging="355"/>
      </w:pPr>
      <w:rPr>
        <w:rFonts w:ascii="Wingdings" w:hAnsi="Wingdings"/>
      </w:rPr>
    </w:lvl>
    <w:lvl w:ilvl="3">
      <w:start w:val="1"/>
      <w:numFmt w:val="bullet"/>
      <w:lvlText w:val=""/>
      <w:lvlJc w:val="left"/>
      <w:pPr>
        <w:ind w:left="3588" w:hanging="355"/>
      </w:pPr>
      <w:rPr>
        <w:rFonts w:ascii="Symbol" w:hAnsi="Symbol"/>
      </w:rPr>
    </w:lvl>
    <w:lvl w:ilvl="4">
      <w:start w:val="1"/>
      <w:numFmt w:val="bullet"/>
      <w:lvlText w:val="o"/>
      <w:lvlJc w:val="left"/>
      <w:pPr>
        <w:ind w:left="4308" w:hanging="355"/>
      </w:pPr>
      <w:rPr>
        <w:rFonts w:ascii="Courier New" w:hAnsi="Courier New"/>
      </w:rPr>
    </w:lvl>
    <w:lvl w:ilvl="5">
      <w:start w:val="1"/>
      <w:numFmt w:val="bullet"/>
      <w:lvlText w:val=""/>
      <w:lvlJc w:val="left"/>
      <w:pPr>
        <w:ind w:left="5028" w:hanging="355"/>
      </w:pPr>
      <w:rPr>
        <w:rFonts w:ascii="Wingdings" w:hAnsi="Wingdings"/>
      </w:rPr>
    </w:lvl>
    <w:lvl w:ilvl="6">
      <w:start w:val="1"/>
      <w:numFmt w:val="bullet"/>
      <w:lvlText w:val=""/>
      <w:lvlJc w:val="left"/>
      <w:pPr>
        <w:ind w:left="5748" w:hanging="355"/>
      </w:pPr>
      <w:rPr>
        <w:rFonts w:ascii="Symbol" w:hAnsi="Symbol"/>
      </w:rPr>
    </w:lvl>
    <w:lvl w:ilvl="7">
      <w:start w:val="1"/>
      <w:numFmt w:val="bullet"/>
      <w:lvlText w:val="o"/>
      <w:lvlJc w:val="left"/>
      <w:pPr>
        <w:ind w:left="6468" w:hanging="355"/>
      </w:pPr>
      <w:rPr>
        <w:rFonts w:ascii="Courier New" w:hAnsi="Courier New"/>
      </w:rPr>
    </w:lvl>
    <w:lvl w:ilvl="8">
      <w:start w:val="1"/>
      <w:numFmt w:val="bullet"/>
      <w:lvlText w:val=""/>
      <w:lvlJc w:val="left"/>
      <w:pPr>
        <w:ind w:left="7188" w:hanging="355"/>
      </w:pPr>
      <w:rPr>
        <w:rFonts w:ascii="Wingdings" w:hAnsi="Wingdings"/>
      </w:rPr>
    </w:lvl>
  </w:abstractNum>
  <w:abstractNum w:abstractNumId="2">
    <w:multiLevelType w:val="hybridMultilevel"/>
    <w:lvl w:ilvl="0">
      <w:start w:val="1"/>
      <w:numFmt w:val="bullet"/>
      <w:lvlText w:val=""/>
      <w:lvlJc w:val="left"/>
      <w:pPr>
        <w:ind w:left="360" w:hanging="355"/>
        <w:tabs>
          <w:tab w:val="left" w:pos="360"/>
        </w:tabs>
      </w:pPr>
      <w:rPr>
        <w:rFonts w:ascii="Symbol" w:hAnsi="Symbol"/>
        <w:color w:val="000000"/>
      </w:rPr>
    </w:lvl>
    <w:lvl w:ilvl="1">
      <w:start w:val="1"/>
      <w:numFmt w:val="bullet"/>
      <w:lvlText w:val="o"/>
      <w:lvlJc w:val="left"/>
      <w:pPr>
        <w:ind w:left="1080" w:hanging="355"/>
        <w:tabs>
          <w:tab w:val="left" w:pos="1080"/>
        </w:tabs>
      </w:pPr>
      <w:rPr>
        <w:rFonts w:ascii="Courier New" w:hAnsi="Courier New"/>
      </w:rPr>
    </w:lvl>
    <w:lvl w:ilvl="2">
      <w:start w:val="1"/>
      <w:numFmt w:val="bullet"/>
      <w:lvlText w:val=""/>
      <w:lvlJc w:val="left"/>
      <w:pPr>
        <w:ind w:left="1800" w:hanging="355"/>
        <w:tabs>
          <w:tab w:val="left" w:pos="1800"/>
        </w:tabs>
      </w:pPr>
      <w:rPr>
        <w:rFonts w:ascii="Wingdings" w:hAnsi="Wingdings"/>
      </w:rPr>
    </w:lvl>
    <w:lvl w:ilvl="3">
      <w:start w:val="1"/>
      <w:numFmt w:val="bullet"/>
      <w:lvlText w:val=""/>
      <w:lvlJc w:val="left"/>
      <w:pPr>
        <w:ind w:left="2520" w:hanging="355"/>
        <w:tabs>
          <w:tab w:val="left" w:pos="2520"/>
        </w:tabs>
      </w:pPr>
      <w:rPr>
        <w:rFonts w:ascii="Symbol" w:hAnsi="Symbol"/>
      </w:rPr>
    </w:lvl>
    <w:lvl w:ilvl="4">
      <w:start w:val="1"/>
      <w:numFmt w:val="bullet"/>
      <w:lvlText w:val="o"/>
      <w:lvlJc w:val="left"/>
      <w:pPr>
        <w:ind w:left="3240" w:hanging="355"/>
        <w:tabs>
          <w:tab w:val="left" w:pos="3240"/>
        </w:tabs>
      </w:pPr>
      <w:rPr>
        <w:rFonts w:ascii="Courier New" w:hAnsi="Courier New"/>
      </w:rPr>
    </w:lvl>
    <w:lvl w:ilvl="5">
      <w:start w:val="1"/>
      <w:numFmt w:val="bullet"/>
      <w:lvlText w:val=""/>
      <w:lvlJc w:val="left"/>
      <w:pPr>
        <w:ind w:left="3960" w:hanging="355"/>
        <w:tabs>
          <w:tab w:val="left" w:pos="3960"/>
        </w:tabs>
      </w:pPr>
      <w:rPr>
        <w:rFonts w:ascii="Wingdings" w:hAnsi="Wingdings"/>
      </w:rPr>
    </w:lvl>
    <w:lvl w:ilvl="6">
      <w:start w:val="1"/>
      <w:numFmt w:val="bullet"/>
      <w:lvlText w:val=""/>
      <w:lvlJc w:val="left"/>
      <w:pPr>
        <w:ind w:left="4680" w:hanging="355"/>
        <w:tabs>
          <w:tab w:val="left" w:pos="4680"/>
        </w:tabs>
      </w:pPr>
      <w:rPr>
        <w:rFonts w:ascii="Symbol" w:hAnsi="Symbol"/>
      </w:rPr>
    </w:lvl>
    <w:lvl w:ilvl="7">
      <w:start w:val="1"/>
      <w:numFmt w:val="bullet"/>
      <w:lvlText w:val="o"/>
      <w:lvlJc w:val="left"/>
      <w:pPr>
        <w:ind w:left="5400" w:hanging="355"/>
        <w:tabs>
          <w:tab w:val="left" w:pos="5400"/>
        </w:tabs>
      </w:pPr>
      <w:rPr>
        <w:rFonts w:ascii="Courier New" w:hAnsi="Courier New"/>
      </w:rPr>
    </w:lvl>
    <w:lvl w:ilvl="8">
      <w:start w:val="1"/>
      <w:numFmt w:val="bullet"/>
      <w:lvlText w:val=""/>
      <w:lvlJc w:val="left"/>
      <w:pPr>
        <w:ind w:left="6120" w:hanging="355"/>
        <w:tabs>
          <w:tab w:val="left" w:pos="6120"/>
        </w:tabs>
      </w:pPr>
      <w:rPr>
        <w:rFonts w:ascii="Wingdings" w:hAnsi="Wingdings"/>
      </w:rPr>
    </w:lvl>
  </w:abstractNum>
  <w:abstractNum w:abstractNumId="3">
    <w:multiLevelType w:val="hybridMultilevel"/>
    <w:lvl w:ilvl="0">
      <w:start w:val="1"/>
      <w:numFmt w:val="bullet"/>
      <w:lvlText w:val="o"/>
      <w:lvlJc w:val="left"/>
      <w:pPr>
        <w:ind w:left="1428" w:hanging="355"/>
      </w:pPr>
      <w:rPr>
        <w:rFonts w:ascii="Courier New" w:hAnsi="Courier New"/>
      </w:rPr>
    </w:lvl>
    <w:lvl w:ilvl="1">
      <w:start w:val="1"/>
      <w:numFmt w:val="bullet"/>
      <w:lvlText w:val="o"/>
      <w:lvlJc w:val="left"/>
      <w:pPr>
        <w:ind w:left="2148" w:hanging="355"/>
      </w:pPr>
      <w:rPr>
        <w:rFonts w:ascii="Courier New" w:hAnsi="Courier New"/>
      </w:rPr>
    </w:lvl>
    <w:lvl w:ilvl="2">
      <w:start w:val="1"/>
      <w:numFmt w:val="bullet"/>
      <w:lvlText w:val=""/>
      <w:lvlJc w:val="left"/>
      <w:pPr>
        <w:ind w:left="2868" w:hanging="355"/>
      </w:pPr>
      <w:rPr>
        <w:rFonts w:ascii="Wingdings" w:hAnsi="Wingdings"/>
      </w:rPr>
    </w:lvl>
    <w:lvl w:ilvl="3">
      <w:start w:val="1"/>
      <w:numFmt w:val="bullet"/>
      <w:lvlText w:val=""/>
      <w:lvlJc w:val="left"/>
      <w:pPr>
        <w:ind w:left="3588" w:hanging="355"/>
      </w:pPr>
      <w:rPr>
        <w:rFonts w:ascii="Symbol" w:hAnsi="Symbol"/>
      </w:rPr>
    </w:lvl>
    <w:lvl w:ilvl="4">
      <w:start w:val="1"/>
      <w:numFmt w:val="bullet"/>
      <w:lvlText w:val="o"/>
      <w:lvlJc w:val="left"/>
      <w:pPr>
        <w:ind w:left="4308" w:hanging="355"/>
      </w:pPr>
      <w:rPr>
        <w:rFonts w:ascii="Courier New" w:hAnsi="Courier New"/>
      </w:rPr>
    </w:lvl>
    <w:lvl w:ilvl="5">
      <w:start w:val="1"/>
      <w:numFmt w:val="bullet"/>
      <w:lvlText w:val=""/>
      <w:lvlJc w:val="left"/>
      <w:pPr>
        <w:ind w:left="5028" w:hanging="355"/>
      </w:pPr>
      <w:rPr>
        <w:rFonts w:ascii="Wingdings" w:hAnsi="Wingdings"/>
      </w:rPr>
    </w:lvl>
    <w:lvl w:ilvl="6">
      <w:start w:val="1"/>
      <w:numFmt w:val="bullet"/>
      <w:lvlText w:val=""/>
      <w:lvlJc w:val="left"/>
      <w:pPr>
        <w:ind w:left="5748" w:hanging="355"/>
      </w:pPr>
      <w:rPr>
        <w:rFonts w:ascii="Symbol" w:hAnsi="Symbol"/>
      </w:rPr>
    </w:lvl>
    <w:lvl w:ilvl="7">
      <w:start w:val="1"/>
      <w:numFmt w:val="bullet"/>
      <w:lvlText w:val="o"/>
      <w:lvlJc w:val="left"/>
      <w:pPr>
        <w:ind w:left="6468" w:hanging="355"/>
      </w:pPr>
      <w:rPr>
        <w:rFonts w:ascii="Courier New" w:hAnsi="Courier New"/>
      </w:rPr>
    </w:lvl>
    <w:lvl w:ilvl="8">
      <w:start w:val="1"/>
      <w:numFmt w:val="bullet"/>
      <w:lvlText w:val=""/>
      <w:lvlJc w:val="left"/>
      <w:pPr>
        <w:ind w:left="7188" w:hanging="355"/>
      </w:pPr>
      <w:rPr>
        <w:rFonts w:ascii="Wingdings" w:hAnsi="Wingdings"/>
      </w:rPr>
    </w:lvl>
  </w:abstractNum>
  <w:abstractNum w:abstractNumId="4">
    <w:multiLevelType w:val="hybridMultilevel"/>
    <w:lvl w:ilvl="0">
      <w:start w:val="1"/>
      <w:numFmt w:val="bullet"/>
      <w:lvlText w:val="o"/>
      <w:lvlJc w:val="left"/>
      <w:pPr>
        <w:ind w:left="720" w:hanging="355"/>
      </w:pPr>
      <w:rPr>
        <w:rFonts w:ascii="Courier New" w:hAnsi="Courier New"/>
      </w:rPr>
    </w:lvl>
    <w:lvl w:ilvl="1">
      <w:start w:val="1"/>
      <w:numFmt w:val="bullet"/>
      <w:lvlText w:val="o"/>
      <w:lvlJc w:val="left"/>
      <w:pPr>
        <w:ind w:left="1440" w:hanging="355"/>
      </w:pPr>
      <w:rPr>
        <w:rFonts w:ascii="Courier New" w:hAnsi="Courier New"/>
      </w:rPr>
    </w:lvl>
    <w:lvl w:ilvl="2">
      <w:start w:val="1"/>
      <w:numFmt w:val="bullet"/>
      <w:lvlText w:val=""/>
      <w:lvlJc w:val="left"/>
      <w:pPr>
        <w:ind w:left="2160" w:hanging="355"/>
      </w:pPr>
      <w:rPr>
        <w:rFonts w:ascii="Wingdings" w:hAnsi="Wingdings"/>
      </w:rPr>
    </w:lvl>
    <w:lvl w:ilvl="3">
      <w:start w:val="1"/>
      <w:numFmt w:val="bullet"/>
      <w:lvlText w:val=""/>
      <w:lvlJc w:val="left"/>
      <w:pPr>
        <w:ind w:left="2880" w:hanging="355"/>
      </w:pPr>
      <w:rPr>
        <w:rFonts w:ascii="Symbol" w:hAnsi="Symbol"/>
      </w:rPr>
    </w:lvl>
    <w:lvl w:ilvl="4">
      <w:start w:val="1"/>
      <w:numFmt w:val="bullet"/>
      <w:lvlText w:val="o"/>
      <w:lvlJc w:val="left"/>
      <w:pPr>
        <w:ind w:left="3600" w:hanging="355"/>
      </w:pPr>
      <w:rPr>
        <w:rFonts w:ascii="Courier New" w:hAnsi="Courier New"/>
      </w:rPr>
    </w:lvl>
    <w:lvl w:ilvl="5">
      <w:start w:val="1"/>
      <w:numFmt w:val="bullet"/>
      <w:lvlText w:val=""/>
      <w:lvlJc w:val="left"/>
      <w:pPr>
        <w:ind w:left="4320" w:hanging="355"/>
      </w:pPr>
      <w:rPr>
        <w:rFonts w:ascii="Wingdings" w:hAnsi="Wingdings"/>
      </w:rPr>
    </w:lvl>
    <w:lvl w:ilvl="6">
      <w:start w:val="1"/>
      <w:numFmt w:val="bullet"/>
      <w:lvlText w:val=""/>
      <w:lvlJc w:val="left"/>
      <w:pPr>
        <w:ind w:left="5040" w:hanging="355"/>
      </w:pPr>
      <w:rPr>
        <w:rFonts w:ascii="Symbol" w:hAnsi="Symbol"/>
      </w:rPr>
    </w:lvl>
    <w:lvl w:ilvl="7">
      <w:start w:val="1"/>
      <w:numFmt w:val="bullet"/>
      <w:lvlText w:val="o"/>
      <w:lvlJc w:val="left"/>
      <w:pPr>
        <w:ind w:left="5760" w:hanging="355"/>
      </w:pPr>
      <w:rPr>
        <w:rFonts w:ascii="Courier New" w:hAnsi="Courier New"/>
      </w:rPr>
    </w:lvl>
    <w:lvl w:ilvl="8">
      <w:start w:val="1"/>
      <w:numFmt w:val="bullet"/>
      <w:lvlText w:val=""/>
      <w:lvlJc w:val="left"/>
      <w:pPr>
        <w:ind w:left="6480" w:hanging="355"/>
      </w:pPr>
      <w:rPr>
        <w:rFonts w:ascii="Wingdings" w:hAnsi="Wingdings"/>
      </w:rPr>
    </w:lvl>
  </w:abstractNum>
  <w:abstractNum w:abstractNumId="5">
    <w:multiLevelType w:val="hybridMultilevel"/>
    <w:lvl w:ilvl="0">
      <w:start w:val="1"/>
      <w:numFmt w:val="decimal"/>
      <w:lvlText w:val="%1."/>
      <w:lvlJc w:val="left"/>
      <w:pPr>
        <w:ind w:left="720" w:hanging="355"/>
      </w:pPr>
      <w:rPr>
        <w:b/>
      </w:rPr>
    </w:lvl>
    <w:lvl w:ilvl="1">
      <w:start w:val="1"/>
      <w:numFmt w:val="lowerLetter"/>
      <w:lvlText w:val="%2."/>
      <w:lvlJc w:val="left"/>
      <w:pPr>
        <w:ind w:left="1440" w:hanging="355"/>
      </w:pPr>
    </w:lvl>
    <w:lvl w:ilvl="2">
      <w:start w:val="1"/>
      <w:numFmt w:val="lowerRoman"/>
      <w:lvlText w:val="%3."/>
      <w:lvlJc w:val="right"/>
      <w:pPr>
        <w:ind w:left="2160" w:hanging="175"/>
      </w:pPr>
    </w:lvl>
    <w:lvl w:ilvl="3">
      <w:start w:val="1"/>
      <w:numFmt w:val="decimal"/>
      <w:lvlText w:val="%4."/>
      <w:lvlJc w:val="left"/>
      <w:pPr>
        <w:ind w:left="2880" w:hanging="355"/>
      </w:pPr>
    </w:lvl>
    <w:lvl w:ilvl="4">
      <w:start w:val="1"/>
      <w:numFmt w:val="lowerLetter"/>
      <w:lvlText w:val="%5."/>
      <w:lvlJc w:val="left"/>
      <w:pPr>
        <w:ind w:left="3600" w:hanging="355"/>
      </w:pPr>
    </w:lvl>
    <w:lvl w:ilvl="5">
      <w:start w:val="1"/>
      <w:numFmt w:val="lowerRoman"/>
      <w:lvlText w:val="%6."/>
      <w:lvlJc w:val="right"/>
      <w:pPr>
        <w:ind w:left="4320" w:hanging="175"/>
      </w:pPr>
    </w:lvl>
    <w:lvl w:ilvl="6">
      <w:start w:val="1"/>
      <w:numFmt w:val="decimal"/>
      <w:lvlText w:val="%7."/>
      <w:lvlJc w:val="left"/>
      <w:pPr>
        <w:ind w:left="5040" w:hanging="355"/>
      </w:pPr>
    </w:lvl>
    <w:lvl w:ilvl="7">
      <w:start w:val="1"/>
      <w:numFmt w:val="lowerLetter"/>
      <w:lvlText w:val="%8."/>
      <w:lvlJc w:val="left"/>
      <w:pPr>
        <w:ind w:left="5760" w:hanging="355"/>
      </w:pPr>
    </w:lvl>
    <w:lvl w:ilvl="8">
      <w:start w:val="1"/>
      <w:numFmt w:val="lowerRoman"/>
      <w:lvlText w:val="%9."/>
      <w:lvlJc w:val="right"/>
      <w:pPr>
        <w:ind w:left="6480" w:hanging="175"/>
      </w:pPr>
    </w:lvl>
  </w:abstractNum>
  <w:abstractNum w:abstractNumId="6">
    <w:multiLevelType w:val="hybridMultilevel"/>
    <w:lvl w:ilvl="0">
      <w:start w:val="1"/>
      <w:numFmt w:val="decimal"/>
      <w:lvlText w:val="%1."/>
      <w:lvlJc w:val="left"/>
      <w:pPr>
        <w:ind w:left="720" w:hanging="355"/>
      </w:pPr>
      <w:rPr>
        <w:b/>
      </w:rPr>
    </w:lvl>
    <w:lvl w:ilvl="1">
      <w:start w:val="1"/>
      <w:numFmt w:val="lowerLetter"/>
      <w:lvlText w:val="%2."/>
      <w:lvlJc w:val="left"/>
      <w:pPr>
        <w:ind w:left="1440" w:hanging="355"/>
      </w:pPr>
    </w:lvl>
    <w:lvl w:ilvl="2">
      <w:start w:val="1"/>
      <w:numFmt w:val="lowerRoman"/>
      <w:lvlText w:val="%3."/>
      <w:lvlJc w:val="right"/>
      <w:pPr>
        <w:ind w:left="2160" w:hanging="175"/>
      </w:pPr>
    </w:lvl>
    <w:lvl w:ilvl="3">
      <w:start w:val="1"/>
      <w:numFmt w:val="decimal"/>
      <w:lvlText w:val="%4."/>
      <w:lvlJc w:val="left"/>
      <w:pPr>
        <w:ind w:left="2880" w:hanging="355"/>
      </w:pPr>
    </w:lvl>
    <w:lvl w:ilvl="4">
      <w:start w:val="1"/>
      <w:numFmt w:val="lowerLetter"/>
      <w:lvlText w:val="%5."/>
      <w:lvlJc w:val="left"/>
      <w:pPr>
        <w:ind w:left="3600" w:hanging="355"/>
      </w:pPr>
    </w:lvl>
    <w:lvl w:ilvl="5">
      <w:start w:val="1"/>
      <w:numFmt w:val="lowerRoman"/>
      <w:lvlText w:val="%6."/>
      <w:lvlJc w:val="right"/>
      <w:pPr>
        <w:ind w:left="4320" w:hanging="175"/>
      </w:pPr>
    </w:lvl>
    <w:lvl w:ilvl="6">
      <w:start w:val="1"/>
      <w:numFmt w:val="decimal"/>
      <w:lvlText w:val="%7."/>
      <w:lvlJc w:val="left"/>
      <w:pPr>
        <w:ind w:left="5040" w:hanging="355"/>
      </w:pPr>
    </w:lvl>
    <w:lvl w:ilvl="7">
      <w:start w:val="1"/>
      <w:numFmt w:val="lowerLetter"/>
      <w:lvlText w:val="%8."/>
      <w:lvlJc w:val="left"/>
      <w:pPr>
        <w:ind w:left="5760" w:hanging="355"/>
      </w:pPr>
    </w:lvl>
    <w:lvl w:ilvl="8">
      <w:start w:val="1"/>
      <w:numFmt w:val="lowerRoman"/>
      <w:lvlText w:val="%9."/>
      <w:lvlJc w:val="right"/>
      <w:pPr>
        <w:ind w:left="6480" w:hanging="175"/>
      </w:pPr>
    </w:lvl>
  </w:abstractNum>
  <w:abstractNum w:abstractNumId="7">
    <w:multiLevelType w:val="hybridMultilevel"/>
    <w:lvl w:ilvl="0">
      <w:start w:val="1"/>
      <w:numFmt w:val="bullet"/>
      <w:lvlText w:val="·"/>
      <w:lvlJc w:val="left"/>
      <w:pPr>
        <w:ind w:left="720" w:hanging="357"/>
      </w:pPr>
      <w:rPr>
        <w:rFonts w:ascii="Symbol" w:hAnsi="Symbol" w:cs="Symbol" w:eastAsia="Symbol"/>
      </w:rPr>
    </w:lvl>
    <w:lvl w:ilvl="1">
      <w:start w:val="1"/>
      <w:numFmt w:val="bullet"/>
      <w:lvlText w:val="o"/>
      <w:lvlJc w:val="left"/>
      <w:pPr>
        <w:ind w:left="1440" w:hanging="357"/>
      </w:pPr>
      <w:rPr>
        <w:rFonts w:ascii="Courier New" w:hAnsi="Courier New" w:cs="Courier New" w:eastAsia="Courier New"/>
      </w:rPr>
    </w:lvl>
    <w:lvl w:ilvl="2">
      <w:start w:val="1"/>
      <w:numFmt w:val="bullet"/>
      <w:lvlText w:val="§"/>
      <w:lvlJc w:val="left"/>
      <w:pPr>
        <w:ind w:left="2160" w:hanging="357"/>
      </w:pPr>
      <w:rPr>
        <w:rFonts w:ascii="Wingdings" w:hAnsi="Wingdings" w:cs="Wingdings" w:eastAsia="Wingdings"/>
      </w:rPr>
    </w:lvl>
    <w:lvl w:ilvl="3">
      <w:start w:val="1"/>
      <w:numFmt w:val="bullet"/>
      <w:lvlText w:val="·"/>
      <w:lvlJc w:val="left"/>
      <w:pPr>
        <w:ind w:left="2880" w:hanging="357"/>
      </w:pPr>
      <w:rPr>
        <w:rFonts w:ascii="Symbol" w:hAnsi="Symbol" w:cs="Symbol" w:eastAsia="Symbol"/>
      </w:rPr>
    </w:lvl>
    <w:lvl w:ilvl="4">
      <w:start w:val="1"/>
      <w:numFmt w:val="bullet"/>
      <w:lvlText w:val="o"/>
      <w:lvlJc w:val="left"/>
      <w:pPr>
        <w:ind w:left="3600" w:hanging="357"/>
      </w:pPr>
      <w:rPr>
        <w:rFonts w:ascii="Courier New" w:hAnsi="Courier New" w:cs="Courier New" w:eastAsia="Courier New"/>
      </w:rPr>
    </w:lvl>
    <w:lvl w:ilvl="5">
      <w:start w:val="1"/>
      <w:numFmt w:val="bullet"/>
      <w:lvlText w:val="§"/>
      <w:lvlJc w:val="left"/>
      <w:pPr>
        <w:ind w:left="4320" w:hanging="357"/>
      </w:pPr>
      <w:rPr>
        <w:rFonts w:ascii="Wingdings" w:hAnsi="Wingdings" w:cs="Wingdings" w:eastAsia="Wingdings"/>
      </w:rPr>
    </w:lvl>
    <w:lvl w:ilvl="6">
      <w:start w:val="1"/>
      <w:numFmt w:val="bullet"/>
      <w:lvlText w:val="·"/>
      <w:lvlJc w:val="left"/>
      <w:pPr>
        <w:ind w:left="5040" w:hanging="357"/>
      </w:pPr>
      <w:rPr>
        <w:rFonts w:ascii="Symbol" w:hAnsi="Symbol" w:cs="Symbol" w:eastAsia="Symbol"/>
      </w:rPr>
    </w:lvl>
    <w:lvl w:ilvl="7">
      <w:start w:val="1"/>
      <w:numFmt w:val="bullet"/>
      <w:lvlText w:val="o"/>
      <w:lvlJc w:val="left"/>
      <w:pPr>
        <w:ind w:left="5760" w:hanging="357"/>
      </w:pPr>
      <w:rPr>
        <w:rFonts w:ascii="Courier New" w:hAnsi="Courier New" w:cs="Courier New" w:eastAsia="Courier New"/>
      </w:rPr>
    </w:lvl>
    <w:lvl w:ilvl="8">
      <w:start w:val="1"/>
      <w:numFmt w:val="bullet"/>
      <w:lvlText w:val="§"/>
      <w:lvlJc w:val="left"/>
      <w:pPr>
        <w:ind w:left="6480" w:hanging="357"/>
      </w:pPr>
      <w:rPr>
        <w:rFonts w:ascii="Wingdings" w:hAnsi="Wingdings" w:cs="Wingdings" w:eastAsia="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m:brkBin m:val="before"/>
    <m:defJc m:val="centerGroup"/>
    <m:intLim m:val="subSup"/>
    <m:lMargin m:val="0"/>
    <m:mathFont m:val="Cambria Math"/>
    <m:naryLim m:val="undOvr"/>
    <m:rMargin m:val="0"/>
    <m:smallFrac m:val="false"/>
    <m:wrapIndent m:val="1440"/>
  </m:mathPr>
  <w:trackRevisions w:val="false"/>
  <w:zoom w:percent="10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cs="Times New Roman" w:eastAsia="Calibri"/>
        <w:color w:val="auto"/>
        <w:spacing w:val="0"/>
        <w:position w:val="0"/>
        <w:sz w:val="20"/>
        <w:szCs w:val="22"/>
        <w:lang w:val="ru-RU" w:bidi="en-US" w:eastAsia="en-US"/>
      </w:rPr>
    </w:rPrDefault>
    <w:pPrDefault>
      <w:pPr>
        <w:ind w:left="0" w:right="0" w:hanging="0"/>
        <w:jc w:val="left"/>
        <w:spacing w:lineRule="auto" w:line="240" w:after="0" w:afterAutospacing="0" w:before="0" w:beforeAutospacing="0"/>
        <w:shd w:val="clear" w:color="auto" w:fill="auto"/>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111">
    <w:name w:val="Normal"/>
    <w:rPr>
      <w:sz w:val="22"/>
      <w:lang w:bidi="ar-SA"/>
    </w:rPr>
    <w:pPr>
      <w:spacing w:lineRule="auto" w:line="276" w:after="200"/>
    </w:pPr>
  </w:style>
  <w:style w:type="paragraph" w:styleId="112">
    <w:name w:val="Heading 1"/>
    <w:basedOn w:val="111"/>
    <w:next w:val="111"/>
    <w:qFormat/>
    <w:uiPriority w:val="9"/>
    <w:rPr>
      <w:b/>
      <w:color w:val="000000"/>
      <w:sz w:val="48"/>
    </w:rPr>
    <w:pPr>
      <w:keepLines/>
      <w:keepNext/>
      <w:spacing w:after="0" w:before="480"/>
    </w:pPr>
  </w:style>
  <w:style w:type="paragraph" w:styleId="113">
    <w:name w:val="Heading 2"/>
    <w:basedOn w:val="111"/>
    <w:next w:val="111"/>
    <w:qFormat/>
    <w:uiPriority w:val="9"/>
    <w:unhideWhenUsed/>
    <w:rPr>
      <w:b/>
      <w:color w:val="000000"/>
      <w:sz w:val="40"/>
    </w:rPr>
    <w:pPr>
      <w:keepLines/>
      <w:keepNext/>
      <w:spacing w:after="0" w:before="200"/>
    </w:pPr>
  </w:style>
  <w:style w:type="paragraph" w:styleId="114">
    <w:name w:val="Heading 3"/>
    <w:basedOn w:val="111"/>
    <w:next w:val="111"/>
    <w:qFormat/>
    <w:uiPriority w:val="9"/>
    <w:unhideWhenUsed/>
    <w:rPr>
      <w:b/>
      <w:i/>
      <w:color w:val="000000"/>
      <w:sz w:val="36"/>
    </w:rPr>
    <w:pPr>
      <w:keepLines/>
      <w:keepNext/>
      <w:spacing w:after="0" w:before="200"/>
    </w:pPr>
  </w:style>
  <w:style w:type="paragraph" w:styleId="115">
    <w:name w:val="Heading 4"/>
    <w:basedOn w:val="111"/>
    <w:next w:val="111"/>
    <w:qFormat/>
    <w:uiPriority w:val="9"/>
    <w:unhideWhenUsed/>
    <w:rPr>
      <w:color w:val="232323"/>
      <w:sz w:val="32"/>
    </w:rPr>
    <w:pPr>
      <w:keepLines/>
      <w:keepNext/>
      <w:spacing w:after="0" w:before="200"/>
    </w:pPr>
  </w:style>
  <w:style w:type="paragraph" w:styleId="116">
    <w:name w:val="Heading 5"/>
    <w:basedOn w:val="111"/>
    <w:next w:val="111"/>
    <w:qFormat/>
    <w:uiPriority w:val="9"/>
    <w:unhideWhenUsed/>
    <w:rPr>
      <w:b/>
      <w:color w:val="444444"/>
      <w:sz w:val="28"/>
    </w:rPr>
    <w:pPr>
      <w:keepLines/>
      <w:keepNext/>
      <w:spacing w:after="0" w:before="200"/>
    </w:pPr>
  </w:style>
  <w:style w:type="paragraph" w:styleId="117">
    <w:name w:val="Heading 6"/>
    <w:basedOn w:val="111"/>
    <w:next w:val="111"/>
    <w:qFormat/>
    <w:uiPriority w:val="9"/>
    <w:unhideWhenUsed/>
    <w:rPr>
      <w:i/>
      <w:color w:val="232323"/>
      <w:sz w:val="28"/>
    </w:rPr>
    <w:pPr>
      <w:keepLines/>
      <w:keepNext/>
      <w:spacing w:after="0" w:before="200"/>
    </w:pPr>
  </w:style>
  <w:style w:type="paragraph" w:styleId="118">
    <w:name w:val="Heading 7"/>
    <w:basedOn w:val="111"/>
    <w:next w:val="111"/>
    <w:qFormat/>
    <w:uiPriority w:val="9"/>
    <w:unhideWhenUsed/>
    <w:rPr>
      <w:b/>
      <w:color w:val="606060"/>
      <w:sz w:val="24"/>
    </w:rPr>
    <w:pPr>
      <w:keepLines/>
      <w:keepNext/>
      <w:spacing w:after="0" w:before="200"/>
    </w:pPr>
  </w:style>
  <w:style w:type="paragraph" w:styleId="119">
    <w:name w:val="Heading 8"/>
    <w:basedOn w:val="111"/>
    <w:next w:val="111"/>
    <w:qFormat/>
    <w:uiPriority w:val="9"/>
    <w:unhideWhenUsed/>
    <w:rPr>
      <w:color w:val="444444"/>
      <w:sz w:val="24"/>
    </w:rPr>
    <w:pPr>
      <w:keepLines/>
      <w:keepNext/>
      <w:spacing w:after="0" w:before="200"/>
    </w:pPr>
  </w:style>
  <w:style w:type="paragraph" w:styleId="120">
    <w:name w:val="Heading 9"/>
    <w:basedOn w:val="111"/>
    <w:next w:val="111"/>
    <w:qFormat/>
    <w:uiPriority w:val="9"/>
    <w:unhideWhenUsed/>
    <w:rPr>
      <w:i/>
      <w:color w:val="444444"/>
      <w:sz w:val="23"/>
    </w:rPr>
    <w:pPr>
      <w:keepLines/>
      <w:keepNext/>
      <w:spacing w:after="0" w:before="200"/>
    </w:pPr>
  </w:style>
  <w:style w:type="character" w:default="1" w:styleId="121">
    <w:name w:val="Default Paragraph Font"/>
    <w:uiPriority w:val="1"/>
    <w:unhideWhenUsed/>
  </w:style>
  <w:style w:type="table" w:default="1" w:styleId="122">
    <w:name w:val="Normal Table"/>
    <w:uiPriority w:val="99"/>
    <w:semiHidden/>
    <w:unhideWhenUsed/>
    <w:tblPr>
      <w:tblInd w:w="0" w:type="dxa"/>
      <w:tblCellMar>
        <w:left w:w="108" w:type="dxa"/>
        <w:top w:w="0" w:type="dxa"/>
        <w:right w:w="108" w:type="dxa"/>
        <w:bottom w:w="0" w:type="dxa"/>
      </w:tblCellMar>
    </w:tblPr>
  </w:style>
  <w:style w:type="numbering" w:default="1" w:styleId="123">
    <w:name w:val="No List"/>
    <w:uiPriority w:val="99"/>
    <w:semiHidden/>
    <w:unhideWhenUsed/>
  </w:style>
  <w:style w:type="paragraph" w:styleId="124">
    <w:name w:val="List Paragraph"/>
    <w:basedOn w:val="111"/>
    <w:pPr>
      <w:contextualSpacing w:val="true"/>
      <w:ind w:left="720"/>
    </w:pPr>
  </w:style>
  <w:style w:type="paragraph" w:styleId="125">
    <w:name w:val="No Spacing"/>
    <w:basedOn w:val="111"/>
    <w:qFormat/>
    <w:uiPriority w:val="1"/>
    <w:rPr>
      <w:color w:val="000000"/>
    </w:rPr>
    <w:pPr>
      <w:spacing w:lineRule="auto" w:line="240" w:after="0"/>
    </w:pPr>
  </w:style>
  <w:style w:type="paragraph" w:styleId="126">
    <w:name w:val="Title"/>
    <w:basedOn w:val="111"/>
    <w:next w:val="111"/>
    <w:qFormat/>
    <w:uiPriority w:val="10"/>
    <w:rPr>
      <w:b/>
      <w:color w:val="000000"/>
      <w:sz w:val="72"/>
    </w:rPr>
    <w:pPr>
      <w:spacing w:lineRule="auto" w:line="240" w:after="80" w:before="300"/>
      <w:pBdr>
        <w:bottom w:val="single" w:color="000000" w:sz="24" w:space="0"/>
      </w:pBdr>
    </w:pPr>
  </w:style>
  <w:style w:type="paragraph" w:styleId="127">
    <w:name w:val="Subtitle"/>
    <w:basedOn w:val="111"/>
    <w:next w:val="111"/>
    <w:qFormat/>
    <w:uiPriority w:val="11"/>
    <w:rPr>
      <w:i/>
      <w:color w:val="444444"/>
      <w:sz w:val="52"/>
    </w:rPr>
    <w:pPr>
      <w:spacing w:lineRule="auto" w:line="240"/>
    </w:pPr>
  </w:style>
  <w:style w:type="paragraph" w:styleId="128">
    <w:name w:val="Quote"/>
    <w:basedOn w:val="111"/>
    <w:next w:val="111"/>
    <w:qFormat/>
    <w:uiPriority w:val="29"/>
    <w:rPr>
      <w:i/>
      <w:color w:val="373737"/>
      <w:sz w:val="18"/>
    </w:rPr>
    <w:pPr>
      <w:ind w:left="3402"/>
      <w:pBdr>
        <w:left w:val="single" w:color="A6A6A6" w:sz="12" w:space="11"/>
        <w:bottom w:val="single" w:color="A6A6A6" w:sz="12" w:space="3"/>
      </w:pBdr>
    </w:pPr>
  </w:style>
  <w:style w:type="paragraph" w:styleId="129">
    <w:name w:val="Intense Quote"/>
    <w:basedOn w:val="111"/>
    <w:next w:val="111"/>
    <w:qFormat/>
    <w:uiPriority w:val="30"/>
    <w:rPr>
      <w:i/>
      <w:color w:val="606060"/>
      <w:sz w:val="19"/>
    </w:rPr>
    <w:pPr>
      <w:ind w:left="567" w:right="567"/>
      <w:shd w:val="clear" w:color="auto" w:fill="D9D9D9"/>
      <w:pBdr>
        <w:left w:val="single" w:color="808080" w:sz="4" w:space="11"/>
        <w:top w:val="single" w:color="808080" w:sz="4" w:space="3"/>
        <w:right w:val="single" w:color="808080" w:sz="4" w:space="11"/>
        <w:bottom w:val="single" w:color="808080" w:sz="4" w:space="3"/>
      </w:pBdr>
    </w:pPr>
  </w:style>
  <w:style w:type="paragraph" w:styleId="130">
    <w:name w:val="Header"/>
    <w:basedOn w:val="111"/>
    <w:uiPriority w:val="99"/>
    <w:unhideWhenUsed/>
    <w:rPr>
      <w:color w:val="000000"/>
    </w:rPr>
    <w:pPr>
      <w:spacing w:lineRule="auto" w:line="240" w:after="0"/>
      <w:tabs>
        <w:tab w:val="center" w:pos="7143"/>
        <w:tab w:val="right" w:pos="14287"/>
      </w:tabs>
    </w:pPr>
  </w:style>
  <w:style w:type="paragraph" w:styleId="131">
    <w:name w:val="Footer"/>
    <w:basedOn w:val="111"/>
    <w:uiPriority w:val="99"/>
    <w:unhideWhenUsed/>
    <w:rPr>
      <w:color w:val="000000"/>
    </w:rPr>
    <w:pPr>
      <w:spacing w:lineRule="auto" w:line="240" w:after="0"/>
      <w:tabs>
        <w:tab w:val="center" w:pos="7143"/>
        <w:tab w:val="right" w:pos="14287"/>
      </w:tabs>
    </w:pPr>
  </w:style>
  <w:style w:type="table" w:styleId="132">
    <w:name w:val="Table Grid"/>
    <w:basedOn w:val="122"/>
    <w:uiPriority w:val="59"/>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133">
    <w:name w:val="Lined"/>
    <w:basedOn w:val="122"/>
    <w:uiPriority w:val="99"/>
    <w:rPr>
      <w:color w:val="404040"/>
    </w:rPr>
    <w:tblPr>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134">
    <w:name w:val="Lined - Accent 1"/>
    <w:basedOn w:val="122"/>
    <w:uiPriority w:val="99"/>
    <w:rPr>
      <w:color w:val="404040"/>
    </w:rPr>
    <w:tblPr>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135">
    <w:name w:val="Lined - Accent 2"/>
    <w:basedOn w:val="122"/>
    <w:uiPriority w:val="99"/>
    <w:rPr>
      <w:color w:val="404040"/>
    </w:rPr>
    <w:tblPr>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136">
    <w:name w:val="Lined - Accent 3"/>
    <w:basedOn w:val="122"/>
    <w:uiPriority w:val="99"/>
    <w:rPr>
      <w:color w:val="404040"/>
    </w:rPr>
    <w:tblPr>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137">
    <w:name w:val="Lined - Accent 4"/>
    <w:basedOn w:val="122"/>
    <w:uiPriority w:val="99"/>
    <w:rPr>
      <w:color w:val="404040"/>
    </w:rPr>
    <w:tblPr>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138">
    <w:name w:val="Lined - Accent 5"/>
    <w:basedOn w:val="122"/>
    <w:uiPriority w:val="99"/>
    <w:rPr>
      <w:color w:val="404040"/>
    </w:rPr>
    <w:tblPr>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139">
    <w:name w:val="Lined - Accent 6"/>
    <w:basedOn w:val="122"/>
    <w:uiPriority w:val="99"/>
    <w:rPr>
      <w:color w:val="404040"/>
    </w:rPr>
    <w:tblPr>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140">
    <w:name w:val="Bordered"/>
    <w:basedOn w:val="122"/>
    <w:uiPriority w:val="99"/>
    <w:tblPr>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141">
    <w:name w:val="Bordered - Accent 1"/>
    <w:basedOn w:val="122"/>
    <w:uiPriority w:val="99"/>
    <w:tblPr>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142">
    <w:name w:val="Bordered - Accent 2"/>
    <w:basedOn w:val="122"/>
    <w:uiPriority w:val="99"/>
    <w:tblPr>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143">
    <w:name w:val="Bordered - Accent 3"/>
    <w:basedOn w:val="122"/>
    <w:uiPriority w:val="99"/>
    <w:tblPr>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144">
    <w:name w:val="Bordered - Accent 4"/>
    <w:basedOn w:val="122"/>
    <w:uiPriority w:val="99"/>
    <w:tblPr>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145">
    <w:name w:val="Bordered - Accent 5"/>
    <w:basedOn w:val="122"/>
    <w:uiPriority w:val="99"/>
    <w:tblPr>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146">
    <w:name w:val="Bordered - Accent 6"/>
    <w:basedOn w:val="122"/>
    <w:uiPriority w:val="99"/>
    <w:tblPr>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147">
    <w:name w:val="Bordered &amp; Lined"/>
    <w:basedOn w:val="122"/>
    <w:uiPriority w:val="99"/>
    <w:rPr>
      <w:color w:val="404040"/>
    </w:rPr>
    <w:tblPr>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148">
    <w:name w:val="Bordered &amp; Lined - Accent 1"/>
    <w:basedOn w:val="122"/>
    <w:uiPriority w:val="99"/>
    <w:rPr>
      <w:color w:val="404040"/>
    </w:rPr>
    <w:tblPr>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149">
    <w:name w:val="Bordered &amp; Lined - Accent 2"/>
    <w:basedOn w:val="122"/>
    <w:uiPriority w:val="99"/>
    <w:rPr>
      <w:color w:val="404040"/>
    </w:rPr>
    <w:tblPr>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150">
    <w:name w:val="Bordered &amp; Lined - Accent 3"/>
    <w:basedOn w:val="122"/>
    <w:uiPriority w:val="99"/>
    <w:rPr>
      <w:color w:val="404040"/>
    </w:rPr>
    <w:tblPr>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151">
    <w:name w:val="Bordered &amp; Lined - Accent 4"/>
    <w:basedOn w:val="122"/>
    <w:uiPriority w:val="99"/>
    <w:rPr>
      <w:color w:val="404040"/>
    </w:rPr>
    <w:tblPr>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152">
    <w:name w:val="Bordered &amp; Lined - Accent 5"/>
    <w:basedOn w:val="122"/>
    <w:uiPriority w:val="99"/>
    <w:rPr>
      <w:color w:val="404040"/>
    </w:rPr>
    <w:tblPr>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153">
    <w:name w:val="Bordered &amp; Lined - Accent 6"/>
    <w:basedOn w:val="122"/>
    <w:uiPriority w:val="99"/>
    <w:rPr>
      <w:color w:val="404040"/>
    </w:rPr>
    <w:tblPr>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154">
    <w:name w:val="Hyperlink"/>
    <w:uiPriority w:val="99"/>
    <w:unhideWhenUsed/>
    <w:rPr>
      <w:color w:val="0000FF" w:themeColor="hyperlink"/>
      <w:u w:val="single"/>
    </w:rPr>
  </w:style>
  <w:style w:type="paragraph" w:styleId="155">
    <w:name w:val="HTML Top of Form"/>
    <w:basedOn w:val="111"/>
    <w:next w:val="111"/>
    <w:hidden/>
    <w:semiHidden/>
    <w:rPr>
      <w:rFonts w:ascii="Arial" w:hAnsi="Arial" w:eastAsia="Times New Roman"/>
      <w:vanish/>
      <w:sz w:val="16"/>
      <w:szCs w:val="16"/>
      <w:lang w:eastAsia="ru-RU"/>
    </w:rPr>
    <w:pPr>
      <w:jc w:val="center"/>
      <w:spacing w:lineRule="auto" w:line="240" w:after="0"/>
      <w:pBdr>
        <w:bottom w:val="single" w:color="000000" w:sz="6" w:space="1"/>
      </w:pBdr>
    </w:pPr>
  </w:style>
  <w:style w:type="character" w:styleId="156">
    <w:name w:val="z-Начало формы Знак"/>
    <w:semiHidden/>
    <w:rPr>
      <w:rFonts w:ascii="Arial" w:hAnsi="Arial" w:eastAsia="Times New Roman"/>
      <w:vanish/>
      <w:sz w:val="16"/>
      <w:szCs w:val="16"/>
      <w:lang w:eastAsia="ru-RU"/>
    </w:rPr>
  </w:style>
  <w:style w:type="character" w:styleId="157">
    <w:name w:val="Strong"/>
    <w:rPr>
      <w:b/>
      <w:bCs/>
    </w:rPr>
  </w:style>
  <w:style w:type="character" w:styleId="158">
    <w:name w:val="yellow"/>
    <w:basedOn w:val="121"/>
  </w:style>
  <w:style w:type="paragraph" w:styleId="159">
    <w:name w:val="Normal (Web)"/>
    <w:basedOn w:val="111"/>
    <w:rPr>
      <w:rFonts w:ascii="Times New Roman" w:hAnsi="Times New Roman" w:eastAsia="Times New Roman"/>
      <w:sz w:val="24"/>
      <w:szCs w:val="24"/>
      <w:lang w:eastAsia="ru-RU"/>
    </w:rPr>
    <w:pPr>
      <w:spacing w:lineRule="auto" w:line="240" w:after="100" w:afterAutospacing="1" w:before="100" w:beforeAutospacing="1"/>
    </w:pPr>
  </w:style>
  <w:style w:type="paragraph" w:styleId="160">
    <w:name w:val="HTML Bottom of Form"/>
    <w:basedOn w:val="111"/>
    <w:next w:val="111"/>
    <w:hidden/>
    <w:semiHidden/>
    <w:rPr>
      <w:rFonts w:ascii="Arial" w:hAnsi="Arial" w:eastAsia="Times New Roman"/>
      <w:vanish/>
      <w:sz w:val="16"/>
      <w:szCs w:val="16"/>
      <w:lang w:eastAsia="ru-RU"/>
    </w:rPr>
    <w:pPr>
      <w:jc w:val="center"/>
      <w:spacing w:lineRule="auto" w:line="240" w:after="0"/>
      <w:pBdr>
        <w:top w:val="single" w:color="000000" w:sz="6" w:space="1"/>
      </w:pBdr>
    </w:pPr>
  </w:style>
  <w:style w:type="character" w:styleId="161">
    <w:name w:val="z-Конец формы Знак"/>
    <w:semiHidden/>
    <w:rPr>
      <w:rFonts w:ascii="Arial" w:hAnsi="Arial" w:eastAsia="Times New Roman"/>
      <w:vanish/>
      <w:sz w:val="16"/>
      <w:szCs w:val="16"/>
      <w:lang w:eastAsia="ru-RU"/>
    </w:rPr>
  </w:style>
  <w:style w:type="numbering" w:styleId="162">
    <w:name w:val="GenStyleDefNum"/>
  </w:style>
  <w:style w:type="paragraph" w:styleId="163">
    <w:name w:val="GenStyleDefPar"/>
  </w:style>
  <w:style w:type="table" w:styleId="164">
    <w:name w:val="GenStyleDefTable"/>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image" Target="media/image0.jpg"/><Relationship Id="rId8" Type="http://schemas.openxmlformats.org/officeDocument/2006/relationships/image" Target="media/image1.png"/></Relationships>
</file>

<file path=word/theme/_rels/theme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Application>
  <AppVersion>3.0000</AppVers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