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B" w:rsidRDefault="009441BE">
      <w:pPr>
        <w:spacing w:after="0" w:line="240" w:lineRule="auto"/>
        <w:rPr>
          <w:rFonts w:ascii="Times New Roman" w:eastAsia="Times New Roman" w:hAnsi="Times New Roman"/>
          <w:b/>
          <w:color w:val="99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362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1B" w:rsidRDefault="009441BE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990000"/>
          <w:sz w:val="24"/>
          <w:szCs w:val="24"/>
          <w:lang w:eastAsia="ru-RU"/>
        </w:rPr>
        <w:t>Тезисы доклада</w:t>
      </w:r>
    </w:p>
    <w:p w:rsidR="00BE451B" w:rsidRDefault="009441BE">
      <w:pPr>
        <w:pBdr>
          <w:bottom w:val="single" w:sz="6" w:space="1" w:color="000001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vanish/>
          <w:sz w:val="16"/>
          <w:szCs w:val="16"/>
          <w:lang w:eastAsia="ru-RU"/>
        </w:rPr>
        <w:t>Начало формы</w:t>
      </w:r>
    </w:p>
    <w:p w:rsidR="00BE451B" w:rsidRDefault="00BE451B">
      <w:pPr>
        <w:pBdr>
          <w:top w:val="single" w:sz="6" w:space="1" w:color="000001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BE451B" w:rsidRDefault="009441B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Оптимизационная модель выбора битовых скоростей медиа-потоков.</w:t>
      </w:r>
    </w:p>
    <w:p w:rsidR="00BE451B" w:rsidRPr="002E7EB2" w:rsidRDefault="003E2EF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Optimization model of choosing bit</w:t>
      </w:r>
      <w:r w:rsidR="002E7EB2" w:rsidRPr="002E7EB2">
        <w:rPr>
          <w:rFonts w:ascii="Times New Roman" w:eastAsia="Times New Roman" w:hAnsi="Times New Roman"/>
          <w:sz w:val="24"/>
          <w:szCs w:val="24"/>
          <w:lang w:val="en-US" w:eastAsia="ru-RU"/>
        </w:rPr>
        <w:t>rates of media streams.</w:t>
      </w:r>
    </w:p>
    <w:p w:rsidR="00BE451B" w:rsidRPr="002E7EB2" w:rsidRDefault="00BE45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BE451B" w:rsidRDefault="009441BE">
      <w:pPr>
        <w:pStyle w:val="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:</w:t>
      </w:r>
    </w:p>
    <w:p w:rsidR="00BE451B" w:rsidRPr="00AF291D" w:rsidRDefault="009441BE">
      <w:pPr>
        <w:spacing w:after="0" w:line="240" w:lineRule="auto"/>
        <w:ind w:left="348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А. Рогов, Е. А. Петров</w:t>
      </w:r>
      <w:r w:rsidR="00BE7A99" w:rsidRPr="00BE7A9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291D">
        <w:rPr>
          <w:rFonts w:ascii="Times New Roman" w:eastAsia="Times New Roman" w:hAnsi="Times New Roman"/>
          <w:sz w:val="24"/>
          <w:szCs w:val="24"/>
          <w:lang w:eastAsia="ru-RU"/>
        </w:rPr>
        <w:t>Р. В. Воронов</w:t>
      </w:r>
    </w:p>
    <w:p w:rsidR="00BE451B" w:rsidRPr="00BE7A99" w:rsidRDefault="009441BE">
      <w:pPr>
        <w:spacing w:after="0" w:line="240" w:lineRule="auto"/>
        <w:ind w:left="348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E7A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E7A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Rogov</w:t>
      </w:r>
      <w:proofErr w:type="spellEnd"/>
      <w:r w:rsidRPr="00BE7A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E7A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E7A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Petrov</w:t>
      </w:r>
      <w:proofErr w:type="spellEnd"/>
      <w:r w:rsidR="00BE7A99" w:rsidRPr="00BE7A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BE7A99">
        <w:rPr>
          <w:rFonts w:ascii="Times New Roman" w:eastAsia="Times New Roman" w:hAnsi="Times New Roman"/>
          <w:sz w:val="24"/>
          <w:szCs w:val="24"/>
          <w:lang w:val="en-US" w:eastAsia="ru-RU"/>
        </w:rPr>
        <w:t>R. V. Voronov</w:t>
      </w:r>
    </w:p>
    <w:p w:rsidR="00BE451B" w:rsidRDefault="009441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36845" cy="444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200" cy="39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c8c8c8" stroked="f" style="position:absolute;margin-left:0pt;margin-top:0pt;width:412.25pt;height:0.25pt">
                <w10:wrap type="none"/>
                <v:fill o:detectmouseclick="t" type="solid" color2="#373737"/>
                <v:stroke color="#3465a4" joinstyle="round" endcap="flat"/>
              </v:rect>
            </w:pict>
          </mc:Fallback>
        </mc:AlternateContent>
      </w:r>
    </w:p>
    <w:p w:rsidR="00BE451B" w:rsidRDefault="009441BE">
      <w:pPr>
        <w:pStyle w:val="1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(полное наименование, без аббревиатур): </w:t>
      </w:r>
    </w:p>
    <w:p w:rsidR="00BE451B" w:rsidRDefault="009441BE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BE451B" w:rsidRDefault="009441BE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Petrozavodsk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State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University</w:t>
      </w:r>
    </w:p>
    <w:p w:rsidR="00BE451B" w:rsidRDefault="00BE451B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BE451B" w:rsidRDefault="009441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BE451B" w:rsidRDefault="009441BE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>Petrozavodsk</w:t>
      </w:r>
    </w:p>
    <w:p w:rsidR="00BE451B" w:rsidRDefault="00BE451B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(+78142)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71-10-69</w:t>
      </w:r>
    </w:p>
    <w:p w:rsidR="00BE451B" w:rsidRDefault="00BE451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ФАКС: </w:t>
      </w:r>
    </w:p>
    <w:p w:rsidR="00BE451B" w:rsidRDefault="00BE451B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 johnp@petrsu.ru</w:t>
      </w:r>
    </w:p>
    <w:p w:rsidR="00BE451B" w:rsidRDefault="00BE451B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АННОТАЦИЯ:</w:t>
      </w:r>
    </w:p>
    <w:p w:rsidR="00BE451B" w:rsidRDefault="00BE451B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66C4C" w:rsidRPr="004A4F85" w:rsidRDefault="009441BE" w:rsidP="00866C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статье представлен подход для решения оптимизационной задачи выбора битовых скоростей медиа-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 Он 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битовых скорости позволяющие, пользователям получать медиа-потоки в качестве максимально возможном  для их  Интернет соединения с минимальными задержками воспроизведения.</w:t>
      </w:r>
      <w:r w:rsidR="0086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="00866C4C" w:rsidRPr="00866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article presents an approach for solving the optimization problem of choosing bitrates </w:t>
      </w:r>
      <w:proofErr w:type="gramStart"/>
      <w:r w:rsidR="00866C4C" w:rsidRPr="00866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 media</w:t>
      </w:r>
      <w:proofErr w:type="gramEnd"/>
      <w:r w:rsidR="00866C4C" w:rsidRPr="00866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streams. It specifies three encoding bitrates of media streams, </w:t>
      </w:r>
      <w:proofErr w:type="gramStart"/>
      <w:r w:rsidR="00866C4C" w:rsidRPr="00866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 are</w:t>
      </w:r>
      <w:proofErr w:type="gramEnd"/>
      <w:r w:rsidR="00866C4C" w:rsidRPr="00866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best suitable for playing this media  streams in the best quality and with  minimum delays.</w:t>
      </w:r>
      <w:bookmarkEnd w:id="0"/>
    </w:p>
    <w:p w:rsidR="001F0606" w:rsidRPr="00866C4C" w:rsidRDefault="001F0606">
      <w:pPr>
        <w:spacing w:after="0" w:line="240" w:lineRule="auto"/>
        <w:ind w:left="360"/>
        <w:jc w:val="both"/>
        <w:rPr>
          <w:lang w:val="en-US"/>
        </w:rPr>
      </w:pPr>
    </w:p>
    <w:p w:rsidR="00BE451B" w:rsidRPr="00866C4C" w:rsidRDefault="00BE451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BE451B" w:rsidRPr="00866C4C" w:rsidRDefault="00BE45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E451B" w:rsidRPr="00866C4C" w:rsidRDefault="00BE45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КЛЮЧЕВЫЕ СЛОВА:</w:t>
      </w:r>
    </w:p>
    <w:p w:rsidR="00BE451B" w:rsidRDefault="009441BE">
      <w:pPr>
        <w:spacing w:after="0" w:line="240" w:lineRule="auto"/>
        <w:ind w:firstLine="36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образование, электронное обучение, сетевые помехи,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битрейт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мультимедийный поток, MPEG-DASH</w:t>
      </w:r>
    </w:p>
    <w:p w:rsidR="00BE451B" w:rsidRDefault="009441BE">
      <w:pPr>
        <w:spacing w:after="0" w:line="240" w:lineRule="auto"/>
        <w:ind w:firstLine="360"/>
        <w:rPr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 e-learning, network impairments, bit rate, multimedia stream, MPEG-DASH</w:t>
      </w:r>
    </w:p>
    <w:p w:rsidR="00BE451B" w:rsidRDefault="00BE451B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E451B" w:rsidRDefault="009441BE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BE451B" w:rsidRDefault="00BE451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51B" w:rsidRDefault="009441BE">
      <w:pPr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современных образовательных учреждениях активно проводятся  видео трансляции лекций, семинаров, конференций и других учебных и научных мероприятий. При передаче медиа-потока по сети Интернет от сервера конечному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пользователю, на поток оказывают влияние различные сетевые помехи. Их влияние может вызывать на стороне пользователя проблемы воспроизведения, такие как замирания изображения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ребуферизация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и долгий старт начала воспроизведения.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Каждый пользователь может получать медиа-поток без задержек в воспроизведении с битовой скоростью, не превышающей некоторого предельного значения. Для того чтобы позволить пользователям получать медиа-потоки в качестве максимально возможном  для их текущего Интернет соединения, используют технологию адаптивной битовой скорости. Данную технологию поддерживает большинство современных протоколов передачи медиа-потоков, например протокол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[1]. При использовании данной технологии медиа контент кодируется с различными битовыми скоростями, 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медиаплеер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клиента выбирает и запрашивает медиа-поток с битовой скоростью наиболее подходящей для текущего Интернет соединения пользователя. При изменении состояния Интернет соединения плеер  выбирает и запрашивает медиа-поток с другой битовой скоростью.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Формирование медиа-потоков с несколькими битовыми скоростями требует больших вычислительных мощностей. В образовательных учреждениях, как правило,  нет возможности формировать большое количество битовых скоростей для одного медиа-потока. Перед администратором встает задача выбора битовых скоростей для медиа-потоков, которые позволят пользователям получить медиа-поток в максимальном качестве и без задержек воспроизведения. В статье [2] представлена проблема выбора битовых скоростей для медиа-потоков. Также автор, представил один из существующих инструментов [3], который можно использовать при решении данной проблемы.  В виду имеющихся недостатков  у существующего метода, автор предложил свой подход, который позволит решить описанную проблему. Новый подход заключается в том, что у каждого пользователя  открывшего  веб-страницу  трансляции, перед основной трансляцией,  проигрывается заранее подготовленный тестовый медиа-поток с несколькими доступными битовыми скоростями. Медиа-плеер пользователя, отправляет статистическую информацию  о своей работе на удаленный сервер. Далее на основе полученной информации администратору предлагаются три наиболее подходящие битовые скорости для проведения основной трансляции. После запуска основной трансляции видеоплеер продолжает отсылать статистическую информацию о своей работе. На основе получаемой информации система может предложить  администратору уменьшить или увеличить  битовую скорость одного из медиа-потоков.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реализации предложенного подхода необходимо решить оптимизационную задачу выбора трех битовых скоростей на основе параметров полученных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медиаплееров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каждого пользователя имеется массив данных содержащий статистическую информацию о работе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медиаплеера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определенный период времени.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Возникает задача: возможно ли, по имеющимся для каждого клиента массивам данных, выбрать такие три битовых скорости медиа-потоков, что задержка воспроизведения у пользователей будет минимальна, а битовая скорость выбранных медиа-потоков будет максимальной.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Были выбраны два следующих параметра работы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медиаплеера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которые будут применяться при решении задачи: текущая битовая скорость медиа-потока, которую воспроизводит плеер</w:t>
      </w:r>
      <w:r w:rsidR="0062307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наличие задержки в воспроизведении в данный момент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1F2E">
        <w:rPr>
          <w:rFonts w:ascii="Times New Roman" w:hAnsi="Times New Roman" w:cs="Times New Roman"/>
          <w:color w:val="000000"/>
          <w:sz w:val="24"/>
          <w:szCs w:val="24"/>
        </w:rPr>
        <w:t>Опишем поставленную задачу, как оптимизационную.</w:t>
      </w:r>
      <w:r w:rsidR="00091F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Определим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переменные</w:t>
      </w:r>
      <w:r w:rsidR="00091F2E">
        <w:rPr>
          <w:rFonts w:ascii="Times New Roman" w:hAnsi="Times New Roman" w:cs="Times New Roman"/>
          <w:color w:val="000000"/>
          <w:sz w:val="24"/>
          <w:szCs w:val="24"/>
        </w:rPr>
        <w:t>, описывающие входные параметры: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Доступные битовые скорости медиа-потоков: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,…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&lt;…&lt;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l</m:t>
            </m:r>
          </m:sub>
        </m:sSub>
      </m:oMath>
    </w:p>
    <w:p w:rsidR="00BE451B" w:rsidRDefault="009441BE">
      <w:pPr>
        <w:ind w:firstLine="360"/>
      </w:pPr>
      <w:r>
        <w:rPr>
          <w:rFonts w:ascii="Times New Roman" w:hAnsi="Times New Roman" w:cs="Times New Roman"/>
          <w:color w:val="000000"/>
          <w:sz w:val="24"/>
          <w:szCs w:val="24"/>
        </w:rPr>
        <w:t>Массив данных содержащий статистическую информацию, полученную от клиентов:</w:t>
      </w:r>
    </w:p>
    <w:p w:rsidR="00BE451B" w:rsidRPr="004C10DA" w:rsidRDefault="009441BE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, 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(t)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,</m:t>
        </m:r>
      </m:oMath>
      <w:r w:rsidR="004C10DA" w:rsidRPr="004C10D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m∈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1,…,n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,</m:t>
        </m:r>
      </m:oMath>
      <w:r w:rsidR="004C10DA" w:rsidRPr="004C10DA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color w:val="000000"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нет задержек воспроизведения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1,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есть задержки воспроизведения</m:t>
                </m:r>
              </m:e>
            </m:eqArr>
          </m:e>
        </m:d>
      </m:oMath>
    </w:p>
    <w:p w:rsidR="00BE451B" w:rsidRDefault="009441BE" w:rsidP="00510D8A"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t∈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0,…,T</m:t>
            </m:r>
          </m:e>
        </m:d>
      </m:oMath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</w:t>
      </w:r>
      <w:r w:rsidRPr="0035409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–количество клиентов,  </w:t>
      </w:r>
      <w:r w:rsidRPr="0035409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количество данных для каждого клиента, фактически период времени, за который получены данные, а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битовая скорость медиа-потока используемая </w:t>
      </w:r>
      <w:r w:rsidR="00D0316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пользовательским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плеером в данный момент времени.</w:t>
      </w:r>
      <w:r w:rsidR="00510D8A" w:rsidRPr="00510D8A">
        <w:br/>
      </w:r>
      <w:r w:rsidR="00510D8A" w:rsidRPr="00BE7A99">
        <w:br/>
      </w:r>
      <w:r w:rsidR="00DF7540">
        <w:rPr>
          <w:rFonts w:ascii="Times New Roman" w:hAnsi="Times New Roman" w:cs="Times New Roman"/>
          <w:sz w:val="24"/>
          <w:szCs w:val="24"/>
        </w:rPr>
        <w:t>Введем переменную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acc>
          <m:accPr>
            <m:chr m:val="̃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такую, что:</w:t>
      </w:r>
    </w:p>
    <w:p w:rsidR="006D047F" w:rsidRPr="00DF7540" w:rsidRDefault="004A4F85" w:rsidP="00510D8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e>
          </m:acc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k-1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и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иначе.</m:t>
                  </m:r>
                </m:e>
              </m:eqArr>
            </m:e>
          </m:d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</m:oMathPara>
      <w:r w:rsidR="00510D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F7540">
        <w:rPr>
          <w:rFonts w:ascii="Times New Roman" w:eastAsiaTheme="minorEastAsia" w:hAnsi="Times New Roman" w:cs="Times New Roman"/>
          <w:sz w:val="24"/>
          <w:szCs w:val="24"/>
        </w:rPr>
        <w:t>Далее, определим</w:t>
      </w:r>
      <w:r w:rsidR="009441BE">
        <w:rPr>
          <w:rFonts w:ascii="Times New Roman" w:eastAsiaTheme="minorEastAsia" w:hAnsi="Times New Roman" w:cs="Times New Roman"/>
          <w:sz w:val="24"/>
          <w:szCs w:val="24"/>
        </w:rPr>
        <w:t xml:space="preserve"> набор из трех битовых скоростей  </w:t>
      </w:r>
    </w:p>
    <w:p w:rsidR="006D047F" w:rsidRPr="00BE7A99" w:rsidRDefault="009441B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75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∈u,  m=1,2,3, 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acc>
      </m:oMath>
      <w:r w:rsidR="00C851A1" w:rsidRPr="00BE7A9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E451B" w:rsidRPr="00C851A1" w:rsidRDefault="00DF7540">
      <w:pPr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</w:t>
      </w:r>
      <w:r w:rsidR="009441BE">
        <w:rPr>
          <w:rFonts w:ascii="Times New Roman" w:eastAsiaTheme="minorEastAsia" w:hAnsi="Times New Roman" w:cs="Times New Roman"/>
          <w:sz w:val="24"/>
          <w:szCs w:val="24"/>
        </w:rPr>
        <w:t xml:space="preserve"> значение битовой скорости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w:proofErr w:type="gramStart"/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,</m:t>
        </m:r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…,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9441BE">
        <w:rPr>
          <w:rFonts w:ascii="Times New Roman" w:eastAsiaTheme="minorEastAsia" w:hAnsi="Times New Roman" w:cs="Times New Roman"/>
          <w:sz w:val="24"/>
          <w:szCs w:val="24"/>
        </w:rPr>
        <w:t>такое, что:</w:t>
      </w:r>
      <w:r w:rsidR="000B168D"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m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∈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max</m:t>
            </m:r>
          </m:fName>
          <m:e/>
        </m:fun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;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;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m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</w:rPr>
          <m:t>(t)≥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m</m:t>
            </m:r>
          </m:sub>
        </m:sSub>
      </m:oMath>
      <w:r w:rsidR="00C851A1" w:rsidRPr="00C851A1">
        <w:rPr>
          <w:rFonts w:ascii="Times New Roman" w:eastAsiaTheme="minorEastAsia" w:hAnsi="Times New Roman" w:cs="Times New Roman"/>
          <w:b/>
        </w:rPr>
        <w:t>.</w:t>
      </w:r>
    </w:p>
    <w:p w:rsidR="00BE451B" w:rsidRDefault="0013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41BE">
        <w:rPr>
          <w:rFonts w:ascii="Times New Roman" w:hAnsi="Times New Roman" w:cs="Times New Roman"/>
          <w:sz w:val="24"/>
          <w:szCs w:val="24"/>
        </w:rPr>
        <w:t>ля выбранного набора</w:t>
      </w:r>
      <w:r w:rsidR="00DF7540">
        <w:rPr>
          <w:rFonts w:ascii="Times New Roman" w:hAnsi="Times New Roman" w:cs="Times New Roman"/>
          <w:sz w:val="24"/>
          <w:szCs w:val="24"/>
        </w:rPr>
        <w:t xml:space="preserve"> битовых скоростей  найдем</w:t>
      </w:r>
      <w:r w:rsidR="009441BE">
        <w:rPr>
          <w:rFonts w:ascii="Times New Roman" w:hAnsi="Times New Roman" w:cs="Times New Roman"/>
          <w:sz w:val="24"/>
          <w:szCs w:val="24"/>
        </w:rPr>
        <w:t xml:space="preserve">, степень отличия от реально используемых значений битовых скоростей: </w:t>
      </w:r>
    </w:p>
    <w:p w:rsidR="00BE451B" w:rsidRPr="00074C99" w:rsidRDefault="004A4F85" w:rsidP="000B495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)-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nary>
        </m:oMath>
      </m:oMathPara>
    </w:p>
    <w:p w:rsidR="00BE451B" w:rsidRPr="005031CB" w:rsidRDefault="0051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</w:t>
      </w:r>
      <w:r w:rsidR="00074C99">
        <w:rPr>
          <w:rFonts w:ascii="Times New Roman" w:hAnsi="Times New Roman" w:cs="Times New Roman"/>
          <w:sz w:val="24"/>
          <w:szCs w:val="24"/>
        </w:rPr>
        <w:t xml:space="preserve">ем такой набор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acc>
        <w:proofErr w:type="gramStart"/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74C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4C99">
        <w:rPr>
          <w:rFonts w:ascii="Times New Roman" w:hAnsi="Times New Roman" w:cs="Times New Roman"/>
          <w:sz w:val="24"/>
          <w:szCs w:val="24"/>
        </w:rPr>
        <w:t xml:space="preserve"> что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→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min</m:t>
        </m:r>
      </m:oMath>
      <w:r w:rsidR="00074C99">
        <w:rPr>
          <w:rFonts w:ascii="Times New Roman" w:hAnsi="Times New Roman" w:cs="Times New Roman"/>
          <w:sz w:val="24"/>
          <w:szCs w:val="24"/>
        </w:rPr>
        <w:t xml:space="preserve">. </w:t>
      </w:r>
      <w:r w:rsidR="002E112D">
        <w:rPr>
          <w:rFonts w:ascii="Times New Roman" w:hAnsi="Times New Roman" w:cs="Times New Roman"/>
          <w:sz w:val="24"/>
          <w:szCs w:val="24"/>
        </w:rPr>
        <w:br/>
      </w:r>
      <w:r w:rsidR="00074C99">
        <w:rPr>
          <w:rFonts w:ascii="Times New Roman" w:hAnsi="Times New Roman" w:cs="Times New Roman"/>
          <w:sz w:val="24"/>
          <w:szCs w:val="24"/>
        </w:rPr>
        <w:t xml:space="preserve">Найденный набор будет решением задачи. </w:t>
      </w:r>
      <w:r w:rsidR="00DA3558">
        <w:rPr>
          <w:rFonts w:ascii="Times New Roman" w:hAnsi="Times New Roman" w:cs="Times New Roman"/>
          <w:sz w:val="24"/>
          <w:szCs w:val="24"/>
        </w:rPr>
        <w:t xml:space="preserve"> Оптимальное решение в случае  </w:t>
      </w:r>
      <w:r w:rsidR="00DA3558" w:rsidRPr="00DA3558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DA3558" w:rsidRPr="00DA3558">
        <w:rPr>
          <w:rFonts w:ascii="Times New Roman" w:hAnsi="Times New Roman" w:cs="Times New Roman"/>
          <w:b/>
          <w:i/>
          <w:sz w:val="24"/>
          <w:szCs w:val="24"/>
        </w:rPr>
        <w:t>=9</w:t>
      </w:r>
      <w:r w:rsidR="00DA3558" w:rsidRPr="00DA3558">
        <w:rPr>
          <w:rFonts w:ascii="Times New Roman" w:hAnsi="Times New Roman" w:cs="Times New Roman"/>
          <w:sz w:val="24"/>
          <w:szCs w:val="24"/>
        </w:rPr>
        <w:t xml:space="preserve"> </w:t>
      </w:r>
      <w:r w:rsidR="00DA3558">
        <w:rPr>
          <w:rFonts w:ascii="Times New Roman" w:hAnsi="Times New Roman" w:cs="Times New Roman"/>
          <w:sz w:val="24"/>
          <w:szCs w:val="24"/>
        </w:rPr>
        <w:t>и выбора 3-х битовых скоростей можно найти полным перебором. В общем случае данную задачу можно решить методом динамического программирования.</w:t>
      </w:r>
      <w:r w:rsidR="005031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31CB">
        <w:rPr>
          <w:rFonts w:ascii="Times New Roman" w:hAnsi="Times New Roman" w:cs="Times New Roman"/>
          <w:sz w:val="24"/>
          <w:szCs w:val="24"/>
        </w:rPr>
        <w:tab/>
        <w:t>Тестирование  производилось</w:t>
      </w:r>
      <w:r w:rsidR="009441BE">
        <w:rPr>
          <w:rFonts w:ascii="Times New Roman" w:hAnsi="Times New Roman" w:cs="Times New Roman"/>
          <w:sz w:val="24"/>
          <w:szCs w:val="24"/>
        </w:rPr>
        <w:t xml:space="preserve">  на экспериментальных данных, а также на данных полученных с помощью </w:t>
      </w:r>
      <w:r w:rsidR="009441BE">
        <w:rPr>
          <w:rFonts w:ascii="Times New Roman" w:hAnsi="Times New Roman" w:cs="Times New Roman"/>
          <w:color w:val="000000"/>
        </w:rPr>
        <w:t xml:space="preserve"> системы имитационного моделирования, переключения плеера между доступными битовыми скоростями медиа-потока, передаваемого в режиме реального  времени по сети[2].</w:t>
      </w:r>
      <w:r w:rsidR="00944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1BE">
        <w:rPr>
          <w:rFonts w:ascii="Times New Roman" w:hAnsi="Times New Roman" w:cs="Times New Roman"/>
          <w:color w:val="000000"/>
          <w:sz w:val="24"/>
          <w:szCs w:val="24"/>
        </w:rPr>
        <w:tab/>
        <w:t>Работа выполнена при финансовой поддержке</w:t>
      </w:r>
      <w:r w:rsidR="0094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1B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стратегического развития </w:t>
      </w:r>
      <w:proofErr w:type="spellStart"/>
      <w:r w:rsidR="009441BE">
        <w:rPr>
          <w:rFonts w:ascii="Times New Roman" w:hAnsi="Times New Roman" w:cs="Times New Roman"/>
          <w:color w:val="000000"/>
          <w:sz w:val="24"/>
          <w:szCs w:val="24"/>
        </w:rPr>
        <w:t>ПетрГУ</w:t>
      </w:r>
      <w:proofErr w:type="spellEnd"/>
      <w:r w:rsidR="009441BE">
        <w:rPr>
          <w:rFonts w:ascii="Times New Roman" w:hAnsi="Times New Roman" w:cs="Times New Roman"/>
          <w:color w:val="000000"/>
          <w:sz w:val="24"/>
          <w:szCs w:val="24"/>
        </w:rPr>
        <w:t xml:space="preserve"> в  рамках реализации комплекса мероприятий</w:t>
      </w:r>
      <w:r w:rsidR="0094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1BE">
        <w:rPr>
          <w:rFonts w:ascii="Times New Roman" w:hAnsi="Times New Roman" w:cs="Times New Roman"/>
          <w:color w:val="000000"/>
          <w:sz w:val="24"/>
          <w:szCs w:val="24"/>
        </w:rPr>
        <w:t>по развитию научно-исследовательской деятельности.</w:t>
      </w:r>
    </w:p>
    <w:p w:rsidR="00BE451B" w:rsidRPr="00623074" w:rsidRDefault="009441BE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BE451B" w:rsidRPr="00623074" w:rsidRDefault="009441BE" w:rsidP="00EF674C">
      <w:pPr>
        <w:spacing w:after="0" w:line="240" w:lineRule="auto"/>
        <w:rPr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1.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adaptive streaming over HTTP (DASH): </w:t>
      </w:r>
      <w:r w:rsidR="004A4F85">
        <w:fldChar w:fldCharType="begin"/>
      </w:r>
      <w:r w:rsidR="004A4F85" w:rsidRPr="004A4F85">
        <w:rPr>
          <w:lang w:val="en-US"/>
        </w:rPr>
        <w:instrText xml:space="preserve"> HYPERLINK "http://www.iso.org/iso/iso_catalogue/catalogue_tc/catalogue_detail.htm?csnumber=57623" \h </w:instrText>
      </w:r>
      <w:r w:rsidR="004A4F85">
        <w:fldChar w:fldCharType="separate"/>
      </w:r>
      <w:r>
        <w:rPr>
          <w:rStyle w:val="InternetLink"/>
          <w:rFonts w:ascii="Times New Roman" w:eastAsia="Times New Roman" w:hAnsi="Times New Roman"/>
          <w:sz w:val="24"/>
          <w:szCs w:val="24"/>
          <w:lang w:val="en-US" w:eastAsia="ru-RU"/>
        </w:rPr>
        <w:t>http://www.iso.org/iso/iso_catalogue/catalogue_tc/catalogue_detail.htm?csnumber=57623</w:t>
      </w:r>
      <w:r w:rsidR="004A4F85">
        <w:rPr>
          <w:rStyle w:val="InternetLink"/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20.08.2016).</w:t>
      </w:r>
    </w:p>
    <w:p w:rsidR="00BE451B" w:rsidRDefault="00BE451B" w:rsidP="00EF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E451B" w:rsidRDefault="009441BE" w:rsidP="00EF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Рогов А. А., Петров Е.А. Моделирование переключений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медиаплеера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битовыми скоростями // Дистанционное и виртуальное обучение. – 2016. - № 9. – С.48-56.</w:t>
      </w:r>
    </w:p>
    <w:p w:rsidR="00BE451B" w:rsidRDefault="009441BE" w:rsidP="00EF674C"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3. </w:t>
      </w:r>
      <w:r w:rsidR="0089478A">
        <w:rPr>
          <w:rFonts w:ascii="Times New Roman" w:hAnsi="Times New Roman" w:cs="Times New Roman"/>
          <w:color w:val="000000"/>
          <w:sz w:val="24"/>
          <w:szCs w:val="24"/>
        </w:rPr>
        <w:t>Рогов А.А.,</w:t>
      </w:r>
      <w:proofErr w:type="spellStart"/>
      <w:r w:rsidR="0089478A">
        <w:rPr>
          <w:rFonts w:ascii="Times New Roman" w:hAnsi="Times New Roman" w:cs="Times New Roman"/>
          <w:color w:val="000000"/>
          <w:sz w:val="24"/>
          <w:szCs w:val="24"/>
        </w:rPr>
        <w:t>Забровский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Л. </w:t>
      </w:r>
      <w:r w:rsidR="00EF674C">
        <w:rPr>
          <w:rFonts w:ascii="Times New Roman" w:hAnsi="Times New Roman" w:cs="Times New Roman"/>
          <w:color w:val="000000"/>
          <w:sz w:val="24"/>
          <w:szCs w:val="24"/>
        </w:rPr>
        <w:t>Система моделирования сетевых помех мультимедийных потоков</w:t>
      </w:r>
      <w:r w:rsidR="00894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EF674C">
        <w:rPr>
          <w:rFonts w:ascii="Times New Roman" w:hAnsi="Times New Roman" w:cs="Times New Roman"/>
          <w:color w:val="000000"/>
          <w:sz w:val="24"/>
          <w:szCs w:val="24"/>
        </w:rPr>
        <w:t>Информационно-управляющие системы: научный журнал. – 2013. – №3. – С. 42-46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E451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0B"/>
    <w:multiLevelType w:val="multilevel"/>
    <w:tmpl w:val="61C07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695D57"/>
    <w:multiLevelType w:val="multilevel"/>
    <w:tmpl w:val="528AF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1B"/>
    <w:rsid w:val="00022F25"/>
    <w:rsid w:val="000311CF"/>
    <w:rsid w:val="00074C99"/>
    <w:rsid w:val="00091F2E"/>
    <w:rsid w:val="000941E8"/>
    <w:rsid w:val="000B168D"/>
    <w:rsid w:val="000B4958"/>
    <w:rsid w:val="00133EED"/>
    <w:rsid w:val="001F0606"/>
    <w:rsid w:val="002D47FC"/>
    <w:rsid w:val="002E112D"/>
    <w:rsid w:val="002E7EB2"/>
    <w:rsid w:val="00303FDD"/>
    <w:rsid w:val="00317636"/>
    <w:rsid w:val="00347AEC"/>
    <w:rsid w:val="00354093"/>
    <w:rsid w:val="003C016B"/>
    <w:rsid w:val="003E2EFF"/>
    <w:rsid w:val="004A4F85"/>
    <w:rsid w:val="004C10DA"/>
    <w:rsid w:val="005031CB"/>
    <w:rsid w:val="00510D8A"/>
    <w:rsid w:val="005114F7"/>
    <w:rsid w:val="00607735"/>
    <w:rsid w:val="00623074"/>
    <w:rsid w:val="006D047F"/>
    <w:rsid w:val="006E4D8B"/>
    <w:rsid w:val="00815E66"/>
    <w:rsid w:val="008317D6"/>
    <w:rsid w:val="0086278A"/>
    <w:rsid w:val="00866C4C"/>
    <w:rsid w:val="0089478A"/>
    <w:rsid w:val="009441BE"/>
    <w:rsid w:val="00AF291D"/>
    <w:rsid w:val="00B12AA0"/>
    <w:rsid w:val="00BE451B"/>
    <w:rsid w:val="00BE7A99"/>
    <w:rsid w:val="00C851A1"/>
    <w:rsid w:val="00C959A4"/>
    <w:rsid w:val="00D03167"/>
    <w:rsid w:val="00D81805"/>
    <w:rsid w:val="00DA3558"/>
    <w:rsid w:val="00DD13C8"/>
    <w:rsid w:val="00DF7540"/>
    <w:rsid w:val="00E1493F"/>
    <w:rsid w:val="00EC54FB"/>
    <w:rsid w:val="00EC593C"/>
    <w:rsid w:val="00EF674C"/>
    <w:rsid w:val="00F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45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0D1A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71247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lang w:val="en-US"/>
    </w:rPr>
  </w:style>
  <w:style w:type="character" w:styleId="a5">
    <w:name w:val="Placeholder Text"/>
    <w:basedOn w:val="a0"/>
    <w:uiPriority w:val="99"/>
    <w:semiHidden/>
    <w:qFormat/>
    <w:rsid w:val="00847653"/>
    <w:rPr>
      <w:color w:val="808080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OpenSymbol;Arial Unicode MS"/>
      <w:color w:val="000000"/>
      <w:sz w:val="28"/>
      <w:szCs w:val="28"/>
      <w:lang w:val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">
    <w:name w:val="Абзац списка1"/>
    <w:basedOn w:val="a"/>
    <w:qFormat/>
    <w:rsid w:val="007845EF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7845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36"/>
    <w:pPr>
      <w:ind w:left="720"/>
      <w:contextualSpacing/>
    </w:pPr>
  </w:style>
  <w:style w:type="numbering" w:customStyle="1" w:styleId="WW8Num4">
    <w:name w:val="WW8Num4"/>
    <w:qFormat/>
  </w:style>
  <w:style w:type="paragraph" w:styleId="HTML">
    <w:name w:val="HTML Preformatted"/>
    <w:basedOn w:val="a"/>
    <w:link w:val="HTML0"/>
    <w:uiPriority w:val="99"/>
    <w:semiHidden/>
    <w:unhideWhenUsed/>
    <w:rsid w:val="00866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C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45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0D1A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71247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lang w:val="en-US"/>
    </w:rPr>
  </w:style>
  <w:style w:type="character" w:styleId="a5">
    <w:name w:val="Placeholder Text"/>
    <w:basedOn w:val="a0"/>
    <w:uiPriority w:val="99"/>
    <w:semiHidden/>
    <w:qFormat/>
    <w:rsid w:val="00847653"/>
    <w:rPr>
      <w:color w:val="808080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cs="OpenSymbol;Arial Unicode MS"/>
      <w:color w:val="000000"/>
      <w:sz w:val="28"/>
      <w:szCs w:val="28"/>
      <w:lang w:val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">
    <w:name w:val="Абзац списка1"/>
    <w:basedOn w:val="a"/>
    <w:qFormat/>
    <w:rsid w:val="007845EF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7845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36"/>
    <w:pPr>
      <w:ind w:left="720"/>
      <w:contextualSpacing/>
    </w:pPr>
  </w:style>
  <w:style w:type="numbering" w:customStyle="1" w:styleId="WW8Num4">
    <w:name w:val="WW8Num4"/>
    <w:qFormat/>
  </w:style>
  <w:style w:type="paragraph" w:styleId="HTML">
    <w:name w:val="HTML Preformatted"/>
    <w:basedOn w:val="a"/>
    <w:link w:val="HTML0"/>
    <w:uiPriority w:val="99"/>
    <w:semiHidden/>
    <w:unhideWhenUsed/>
    <w:rsid w:val="00866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C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A0E9-02CA-46B6-990A-71F49F78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gk132</cp:lastModifiedBy>
  <cp:revision>2</cp:revision>
  <cp:lastPrinted>2016-09-12T06:41:00Z</cp:lastPrinted>
  <dcterms:created xsi:type="dcterms:W3CDTF">2016-09-12T11:50:00Z</dcterms:created>
  <dcterms:modified xsi:type="dcterms:W3CDTF">2016-09-12T11:50:00Z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